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00A" w:rsidRDefault="00D0400A" w:rsidP="007858B3">
      <w:pPr>
        <w:pStyle w:val="Yltunniste"/>
        <w:tabs>
          <w:tab w:val="clear" w:pos="4819"/>
          <w:tab w:val="clear" w:pos="9638"/>
        </w:tabs>
        <w:ind w:left="3912"/>
        <w:rPr>
          <w:b/>
          <w:bCs/>
        </w:rPr>
      </w:pPr>
      <w:r>
        <w:rPr>
          <w:b/>
          <w:bCs/>
        </w:rPr>
        <w:t xml:space="preserve">Talousvaliokunnan mietintö </w:t>
      </w:r>
      <w:r w:rsidR="006731BE">
        <w:rPr>
          <w:b/>
          <w:bCs/>
        </w:rPr>
        <w:t>1</w:t>
      </w:r>
      <w:r>
        <w:rPr>
          <w:b/>
          <w:bCs/>
        </w:rPr>
        <w:t>/201</w:t>
      </w:r>
      <w:r w:rsidR="00637B0C">
        <w:rPr>
          <w:b/>
          <w:bCs/>
        </w:rPr>
        <w:t>7</w:t>
      </w:r>
    </w:p>
    <w:p w:rsidR="00D0400A" w:rsidRDefault="00D0400A" w:rsidP="00D0400A">
      <w:pPr>
        <w:pStyle w:val="Yltunniste"/>
        <w:tabs>
          <w:tab w:val="clear" w:pos="4819"/>
          <w:tab w:val="clear" w:pos="9638"/>
        </w:tabs>
        <w:rPr>
          <w:bCs/>
        </w:rPr>
      </w:pPr>
    </w:p>
    <w:p w:rsidR="00A55212" w:rsidRDefault="00A55212" w:rsidP="00A55212">
      <w:pPr>
        <w:pStyle w:val="Yltunniste"/>
        <w:tabs>
          <w:tab w:val="clear" w:pos="4819"/>
          <w:tab w:val="clear" w:pos="9638"/>
        </w:tabs>
        <w:ind w:left="3912"/>
        <w:rPr>
          <w:b/>
          <w:bCs/>
        </w:rPr>
      </w:pPr>
      <w:r w:rsidRPr="008F3DC5">
        <w:rPr>
          <w:b/>
          <w:bCs/>
        </w:rPr>
        <w:t>Kirkkohallituksen ja hiippakuntien vuosikertomus, Kirkkohallituksen henkilöstötilinpäätös, Kirkon keskusrahaston tilinpäätös, tilintarkastuskertomus sekä vastuuvapauden myöntäminen vuodelta 2016</w:t>
      </w:r>
    </w:p>
    <w:p w:rsidR="00831106" w:rsidRPr="008F3DC5" w:rsidRDefault="00831106" w:rsidP="00A55212">
      <w:pPr>
        <w:pStyle w:val="Yltunniste"/>
        <w:tabs>
          <w:tab w:val="clear" w:pos="4819"/>
          <w:tab w:val="clear" w:pos="9638"/>
        </w:tabs>
        <w:ind w:left="3912"/>
        <w:rPr>
          <w:b/>
          <w:bCs/>
        </w:rPr>
      </w:pPr>
    </w:p>
    <w:p w:rsidR="00A55212" w:rsidRDefault="00A55212" w:rsidP="00A55212">
      <w:pPr>
        <w:pStyle w:val="Yltunniste"/>
        <w:tabs>
          <w:tab w:val="clear" w:pos="4819"/>
          <w:tab w:val="clear" w:pos="9638"/>
        </w:tabs>
        <w:ind w:left="3912"/>
        <w:rPr>
          <w:b/>
          <w:bCs/>
        </w:rPr>
      </w:pPr>
    </w:p>
    <w:p w:rsidR="00E0557C" w:rsidRDefault="00E0557C" w:rsidP="00D0400A">
      <w:pPr>
        <w:pStyle w:val="Yltunniste"/>
        <w:tabs>
          <w:tab w:val="clear" w:pos="4819"/>
          <w:tab w:val="clear" w:pos="9638"/>
        </w:tabs>
        <w:jc w:val="right"/>
      </w:pPr>
    </w:p>
    <w:p w:rsidR="00666D82" w:rsidRDefault="007858B3" w:rsidP="00D0400A">
      <w:pPr>
        <w:pStyle w:val="Yltunniste"/>
        <w:tabs>
          <w:tab w:val="clear" w:pos="4819"/>
          <w:tab w:val="clear" w:pos="9638"/>
        </w:tabs>
        <w:jc w:val="right"/>
      </w:pPr>
      <w:r>
        <w:t>A</w:t>
      </w:r>
      <w:r w:rsidR="00666D82">
        <w:t>sianumero</w:t>
      </w:r>
      <w:r>
        <w:t>: DKIR/</w:t>
      </w:r>
      <w:r w:rsidR="00637B0C">
        <w:t>161</w:t>
      </w:r>
      <w:r>
        <w:t>/00.01.02/201</w:t>
      </w:r>
      <w:r w:rsidR="00637B0C">
        <w:t>7</w:t>
      </w:r>
    </w:p>
    <w:p w:rsidR="007858B3" w:rsidRDefault="007858B3" w:rsidP="00D0400A">
      <w:pPr>
        <w:pStyle w:val="Yltunniste"/>
        <w:tabs>
          <w:tab w:val="clear" w:pos="4819"/>
          <w:tab w:val="clear" w:pos="9638"/>
        </w:tabs>
        <w:jc w:val="right"/>
      </w:pPr>
      <w:r>
        <w:t>KK201</w:t>
      </w:r>
      <w:r w:rsidR="00B11D26">
        <w:t>7</w:t>
      </w:r>
      <w:r>
        <w:t>-000</w:t>
      </w:r>
      <w:r w:rsidR="002E338F">
        <w:t>49</w:t>
      </w:r>
    </w:p>
    <w:p w:rsidR="007662A4" w:rsidRDefault="007662A4" w:rsidP="00D0400A">
      <w:pPr>
        <w:pStyle w:val="Yltunniste"/>
        <w:tabs>
          <w:tab w:val="clear" w:pos="4819"/>
          <w:tab w:val="clear" w:pos="9638"/>
        </w:tabs>
        <w:jc w:val="right"/>
      </w:pPr>
    </w:p>
    <w:p w:rsidR="007662A4" w:rsidRDefault="007662A4" w:rsidP="00D0400A">
      <w:pPr>
        <w:pStyle w:val="Yltunniste"/>
        <w:tabs>
          <w:tab w:val="clear" w:pos="4819"/>
          <w:tab w:val="clear" w:pos="9638"/>
        </w:tabs>
        <w:jc w:val="right"/>
      </w:pPr>
    </w:p>
    <w:p w:rsidR="007662A4" w:rsidRDefault="007662A4" w:rsidP="00D0400A">
      <w:pPr>
        <w:pStyle w:val="Yltunniste"/>
        <w:tabs>
          <w:tab w:val="clear" w:pos="4819"/>
          <w:tab w:val="clear" w:pos="9638"/>
        </w:tabs>
        <w:jc w:val="right"/>
      </w:pPr>
    </w:p>
    <w:p w:rsidR="00D257F8" w:rsidRDefault="00D257F8" w:rsidP="00D0400A">
      <w:pPr>
        <w:pStyle w:val="Yltunniste"/>
        <w:tabs>
          <w:tab w:val="clear" w:pos="4819"/>
          <w:tab w:val="clear" w:pos="9638"/>
        </w:tabs>
        <w:jc w:val="right"/>
        <w:rPr>
          <w:bCs/>
        </w:rPr>
      </w:pPr>
    </w:p>
    <w:p w:rsidR="001C6D48" w:rsidRDefault="001C6D48" w:rsidP="00D0400A">
      <w:pPr>
        <w:pStyle w:val="Yltunniste"/>
        <w:tabs>
          <w:tab w:val="clear" w:pos="4819"/>
          <w:tab w:val="clear" w:pos="9638"/>
        </w:tabs>
        <w:jc w:val="right"/>
        <w:rPr>
          <w:bCs/>
        </w:rPr>
      </w:pPr>
    </w:p>
    <w:p w:rsidR="00E0557C" w:rsidRDefault="00E0557C" w:rsidP="00D0400A">
      <w:pPr>
        <w:autoSpaceDE w:val="0"/>
        <w:autoSpaceDN w:val="0"/>
        <w:adjustRightInd w:val="0"/>
        <w:ind w:left="1304"/>
        <w:rPr>
          <w:color w:val="000000"/>
          <w:szCs w:val="24"/>
        </w:rPr>
      </w:pPr>
    </w:p>
    <w:p w:rsidR="00831106" w:rsidRDefault="00831106" w:rsidP="00D0400A">
      <w:pPr>
        <w:autoSpaceDE w:val="0"/>
        <w:autoSpaceDN w:val="0"/>
        <w:adjustRightInd w:val="0"/>
        <w:ind w:left="1304"/>
        <w:rPr>
          <w:color w:val="000000"/>
          <w:szCs w:val="24"/>
        </w:rPr>
      </w:pPr>
    </w:p>
    <w:p w:rsidR="00831106" w:rsidRDefault="00831106" w:rsidP="00D0400A">
      <w:pPr>
        <w:autoSpaceDE w:val="0"/>
        <w:autoSpaceDN w:val="0"/>
        <w:adjustRightInd w:val="0"/>
        <w:ind w:left="1304"/>
        <w:rPr>
          <w:color w:val="000000"/>
          <w:szCs w:val="24"/>
        </w:rPr>
      </w:pPr>
    </w:p>
    <w:p w:rsidR="00831106" w:rsidRDefault="00831106" w:rsidP="00D0400A">
      <w:pPr>
        <w:autoSpaceDE w:val="0"/>
        <w:autoSpaceDN w:val="0"/>
        <w:adjustRightInd w:val="0"/>
        <w:ind w:left="1304"/>
        <w:rPr>
          <w:color w:val="000000"/>
          <w:szCs w:val="24"/>
        </w:rPr>
      </w:pPr>
    </w:p>
    <w:p w:rsidR="00D0400A" w:rsidRDefault="00D0400A" w:rsidP="00D0400A">
      <w:pPr>
        <w:autoSpaceDE w:val="0"/>
        <w:autoSpaceDN w:val="0"/>
        <w:adjustRightInd w:val="0"/>
        <w:ind w:left="1304"/>
        <w:rPr>
          <w:color w:val="000000"/>
          <w:szCs w:val="24"/>
        </w:rPr>
      </w:pPr>
      <w:r w:rsidRPr="00D67CCF">
        <w:rPr>
          <w:color w:val="000000"/>
          <w:szCs w:val="24"/>
        </w:rPr>
        <w:t xml:space="preserve">Kirkolliskokous on täysistunnossaan toukokuun </w:t>
      </w:r>
      <w:r w:rsidR="00BC3028">
        <w:rPr>
          <w:color w:val="000000"/>
          <w:szCs w:val="24"/>
        </w:rPr>
        <w:t>2</w:t>
      </w:r>
      <w:r>
        <w:rPr>
          <w:color w:val="000000"/>
          <w:szCs w:val="24"/>
        </w:rPr>
        <w:t>. päivänä 201</w:t>
      </w:r>
      <w:r w:rsidR="00BC3028">
        <w:rPr>
          <w:color w:val="000000"/>
          <w:szCs w:val="24"/>
        </w:rPr>
        <w:t>7</w:t>
      </w:r>
      <w:r w:rsidRPr="00D67CCF">
        <w:rPr>
          <w:color w:val="000000"/>
          <w:szCs w:val="24"/>
        </w:rPr>
        <w:t xml:space="preserve"> lähettänyt otsikossa mainitun asian talo</w:t>
      </w:r>
      <w:r>
        <w:rPr>
          <w:color w:val="000000"/>
          <w:szCs w:val="24"/>
        </w:rPr>
        <w:t>usvaliokunnan valmisteltavaksi.</w:t>
      </w:r>
    </w:p>
    <w:p w:rsidR="00D0400A" w:rsidRDefault="00D0400A" w:rsidP="00D0400A">
      <w:pPr>
        <w:autoSpaceDE w:val="0"/>
        <w:autoSpaceDN w:val="0"/>
        <w:adjustRightInd w:val="0"/>
        <w:ind w:left="1304"/>
        <w:rPr>
          <w:color w:val="000000"/>
          <w:szCs w:val="24"/>
        </w:rPr>
      </w:pPr>
    </w:p>
    <w:p w:rsidR="005A1168" w:rsidRPr="00E05720" w:rsidRDefault="00D0400A" w:rsidP="00D0400A">
      <w:pPr>
        <w:autoSpaceDE w:val="0"/>
        <w:autoSpaceDN w:val="0"/>
        <w:adjustRightInd w:val="0"/>
        <w:ind w:left="1304"/>
        <w:rPr>
          <w:szCs w:val="24"/>
        </w:rPr>
      </w:pPr>
      <w:r w:rsidRPr="00E05720">
        <w:rPr>
          <w:szCs w:val="24"/>
        </w:rPr>
        <w:t>Valiokunta on kuullut asiantuntijoina kansliapäällikkö Jukka Keskitaloa</w:t>
      </w:r>
      <w:r w:rsidR="001E2884">
        <w:rPr>
          <w:szCs w:val="24"/>
        </w:rPr>
        <w:t xml:space="preserve">, </w:t>
      </w:r>
      <w:r w:rsidRPr="00E05720">
        <w:rPr>
          <w:szCs w:val="24"/>
        </w:rPr>
        <w:t>kirkkoneuvos Leena Rantasta</w:t>
      </w:r>
      <w:r w:rsidR="001E2884">
        <w:rPr>
          <w:szCs w:val="24"/>
        </w:rPr>
        <w:t xml:space="preserve"> ja Kirkon palvelukeskuksen johtaja Sami Savilaaksoa.</w:t>
      </w:r>
    </w:p>
    <w:p w:rsidR="00F23F2D" w:rsidRDefault="00F23F2D" w:rsidP="00D0400A">
      <w:pPr>
        <w:autoSpaceDE w:val="0"/>
        <w:autoSpaceDN w:val="0"/>
        <w:adjustRightInd w:val="0"/>
        <w:ind w:left="1304"/>
        <w:rPr>
          <w:color w:val="000000"/>
          <w:szCs w:val="24"/>
        </w:rPr>
      </w:pPr>
    </w:p>
    <w:p w:rsidR="00831106" w:rsidRDefault="00831106" w:rsidP="00D0400A">
      <w:pPr>
        <w:autoSpaceDE w:val="0"/>
        <w:autoSpaceDN w:val="0"/>
        <w:adjustRightInd w:val="0"/>
        <w:ind w:left="1304"/>
        <w:rPr>
          <w:color w:val="000000"/>
          <w:szCs w:val="24"/>
        </w:rPr>
      </w:pPr>
    </w:p>
    <w:p w:rsidR="005A1168" w:rsidRPr="00D67CCF" w:rsidRDefault="005A1168" w:rsidP="005A1168">
      <w:pPr>
        <w:autoSpaceDE w:val="0"/>
        <w:autoSpaceDN w:val="0"/>
        <w:adjustRightInd w:val="0"/>
        <w:ind w:left="1304"/>
        <w:rPr>
          <w:b/>
          <w:color w:val="000000"/>
          <w:szCs w:val="24"/>
        </w:rPr>
      </w:pPr>
      <w:r w:rsidRPr="00D67CCF">
        <w:rPr>
          <w:b/>
          <w:color w:val="000000"/>
          <w:szCs w:val="24"/>
        </w:rPr>
        <w:t>Yleistä</w:t>
      </w:r>
    </w:p>
    <w:p w:rsidR="005A1168" w:rsidRPr="001D4EAB" w:rsidRDefault="005A1168" w:rsidP="005A1168">
      <w:pPr>
        <w:autoSpaceDE w:val="0"/>
        <w:autoSpaceDN w:val="0"/>
        <w:adjustRightInd w:val="0"/>
        <w:ind w:left="1304"/>
        <w:rPr>
          <w:color w:val="000000"/>
          <w:szCs w:val="24"/>
        </w:rPr>
      </w:pPr>
    </w:p>
    <w:p w:rsidR="007A4080" w:rsidRDefault="005A1168" w:rsidP="005473F6">
      <w:pPr>
        <w:autoSpaceDE w:val="0"/>
        <w:autoSpaceDN w:val="0"/>
        <w:adjustRightInd w:val="0"/>
        <w:ind w:left="1304"/>
        <w:rPr>
          <w:color w:val="000000"/>
          <w:szCs w:val="24"/>
        </w:rPr>
      </w:pPr>
      <w:r w:rsidRPr="001D4EAB">
        <w:rPr>
          <w:color w:val="000000"/>
          <w:szCs w:val="24"/>
        </w:rPr>
        <w:t xml:space="preserve">Kirkkohallitus on laatinut </w:t>
      </w:r>
      <w:r w:rsidR="001D4EAB">
        <w:rPr>
          <w:color w:val="000000"/>
          <w:szCs w:val="24"/>
        </w:rPr>
        <w:t>erillisinä niteinä</w:t>
      </w:r>
      <w:r w:rsidR="001D4EAB" w:rsidRPr="001D4EAB">
        <w:rPr>
          <w:color w:val="000000"/>
          <w:szCs w:val="24"/>
        </w:rPr>
        <w:t xml:space="preserve"> </w:t>
      </w:r>
      <w:r w:rsidRPr="001D4EAB">
        <w:rPr>
          <w:color w:val="000000"/>
          <w:szCs w:val="24"/>
        </w:rPr>
        <w:t xml:space="preserve">Kirkon keskusrahaston taloussäännön 20 </w:t>
      </w:r>
      <w:r w:rsidRPr="00952828">
        <w:rPr>
          <w:color w:val="000000"/>
          <w:szCs w:val="24"/>
        </w:rPr>
        <w:t>§:n mukaisesti tilinpäätöksen ja 21 §:n mukaisesti vuosike</w:t>
      </w:r>
      <w:r w:rsidR="001D4EAB" w:rsidRPr="00952828">
        <w:rPr>
          <w:color w:val="000000"/>
          <w:szCs w:val="24"/>
        </w:rPr>
        <w:t>rtomuksen</w:t>
      </w:r>
      <w:r w:rsidRPr="00952828">
        <w:rPr>
          <w:color w:val="000000"/>
          <w:szCs w:val="24"/>
        </w:rPr>
        <w:t>.</w:t>
      </w:r>
      <w:r w:rsidR="007A4080">
        <w:rPr>
          <w:color w:val="000000"/>
          <w:szCs w:val="24"/>
        </w:rPr>
        <w:t xml:space="preserve"> </w:t>
      </w:r>
    </w:p>
    <w:p w:rsidR="007A4080" w:rsidRDefault="007A4080" w:rsidP="005473F6">
      <w:pPr>
        <w:autoSpaceDE w:val="0"/>
        <w:autoSpaceDN w:val="0"/>
        <w:adjustRightInd w:val="0"/>
        <w:ind w:left="1304"/>
        <w:rPr>
          <w:color w:val="000000"/>
          <w:szCs w:val="24"/>
        </w:rPr>
      </w:pPr>
    </w:p>
    <w:p w:rsidR="007A4080" w:rsidRDefault="005A1168" w:rsidP="005F3464">
      <w:pPr>
        <w:autoSpaceDE w:val="0"/>
        <w:autoSpaceDN w:val="0"/>
        <w:adjustRightInd w:val="0"/>
        <w:ind w:left="1304"/>
        <w:rPr>
          <w:color w:val="000000"/>
          <w:szCs w:val="24"/>
        </w:rPr>
      </w:pPr>
      <w:r w:rsidRPr="00952828">
        <w:rPr>
          <w:color w:val="000000"/>
          <w:szCs w:val="24"/>
        </w:rPr>
        <w:t>Kirkon keskusrahaston</w:t>
      </w:r>
      <w:r w:rsidR="00BC3028">
        <w:rPr>
          <w:color w:val="000000"/>
          <w:szCs w:val="24"/>
        </w:rPr>
        <w:t xml:space="preserve"> tilivuoden 2016</w:t>
      </w:r>
      <w:r w:rsidRPr="00952828">
        <w:rPr>
          <w:color w:val="000000"/>
          <w:szCs w:val="24"/>
        </w:rPr>
        <w:t xml:space="preserve"> t</w:t>
      </w:r>
      <w:r w:rsidR="005473F6" w:rsidRPr="00952828">
        <w:rPr>
          <w:color w:val="000000"/>
          <w:szCs w:val="24"/>
        </w:rPr>
        <w:t>ilinpäätös</w:t>
      </w:r>
      <w:r w:rsidR="00BC3028">
        <w:rPr>
          <w:color w:val="000000"/>
          <w:szCs w:val="24"/>
        </w:rPr>
        <w:t xml:space="preserve"> </w:t>
      </w:r>
      <w:r w:rsidR="005473F6" w:rsidRPr="00952828">
        <w:rPr>
          <w:color w:val="000000"/>
          <w:szCs w:val="24"/>
        </w:rPr>
        <w:t xml:space="preserve">koostuu </w:t>
      </w:r>
      <w:r w:rsidR="00BC3028">
        <w:rPr>
          <w:color w:val="000000"/>
          <w:szCs w:val="24"/>
        </w:rPr>
        <w:t>erillisenä niteenä toimitetusta tilinpäätöksestä</w:t>
      </w:r>
      <w:r w:rsidR="005473F6" w:rsidRPr="00952828">
        <w:rPr>
          <w:color w:val="000000"/>
          <w:szCs w:val="24"/>
        </w:rPr>
        <w:t xml:space="preserve"> ja </w:t>
      </w:r>
      <w:r w:rsidR="00BC3028">
        <w:rPr>
          <w:color w:val="000000"/>
          <w:szCs w:val="24"/>
        </w:rPr>
        <w:t>sitä</w:t>
      </w:r>
      <w:r w:rsidR="005473F6">
        <w:rPr>
          <w:color w:val="000000"/>
          <w:szCs w:val="24"/>
        </w:rPr>
        <w:t xml:space="preserve"> varmentamista asiakirjoista.</w:t>
      </w:r>
      <w:r w:rsidR="005F3464">
        <w:rPr>
          <w:color w:val="000000"/>
          <w:szCs w:val="24"/>
        </w:rPr>
        <w:t xml:space="preserve"> Kirkkohallituksen ja hiippakuntien vuosikertomus 2016, </w:t>
      </w:r>
      <w:r w:rsidR="005F3464" w:rsidRPr="00952828">
        <w:rPr>
          <w:color w:val="000000"/>
          <w:szCs w:val="24"/>
        </w:rPr>
        <w:t>jossa on esitetty selvitys</w:t>
      </w:r>
      <w:r w:rsidR="005F3464">
        <w:rPr>
          <w:color w:val="000000"/>
          <w:szCs w:val="24"/>
        </w:rPr>
        <w:t xml:space="preserve"> talousarviossa asetettujen tavoitteiden toteutumisesta, on julkaistu Suomen ev.-lut. kirkon julkaisuja 8 – Kirkko ja päätöksenteko.</w:t>
      </w:r>
    </w:p>
    <w:p w:rsidR="007A4080" w:rsidRDefault="007A4080" w:rsidP="007A4080">
      <w:pPr>
        <w:autoSpaceDE w:val="0"/>
        <w:autoSpaceDN w:val="0"/>
        <w:adjustRightInd w:val="0"/>
        <w:ind w:left="1304"/>
        <w:rPr>
          <w:color w:val="000000"/>
          <w:szCs w:val="24"/>
        </w:rPr>
      </w:pPr>
    </w:p>
    <w:p w:rsidR="00550CA4" w:rsidRDefault="007A4080" w:rsidP="005473F6">
      <w:pPr>
        <w:autoSpaceDE w:val="0"/>
        <w:autoSpaceDN w:val="0"/>
        <w:adjustRightInd w:val="0"/>
        <w:ind w:left="1304"/>
        <w:rPr>
          <w:color w:val="000000"/>
          <w:szCs w:val="24"/>
        </w:rPr>
      </w:pPr>
      <w:r w:rsidRPr="007A4080">
        <w:rPr>
          <w:color w:val="000000"/>
          <w:szCs w:val="24"/>
        </w:rPr>
        <w:lastRenderedPageBreak/>
        <w:t>Kirkkohallituksen täysistu</w:t>
      </w:r>
      <w:r>
        <w:rPr>
          <w:color w:val="000000"/>
          <w:szCs w:val="24"/>
        </w:rPr>
        <w:t>nto ja kirkkoneuvos Leena Rantanen ovat allekirjoittanee</w:t>
      </w:r>
      <w:r w:rsidRPr="007A4080">
        <w:rPr>
          <w:color w:val="000000"/>
          <w:szCs w:val="24"/>
        </w:rPr>
        <w:t>t tilinpäätöksen 21. helmikuuta 2017. Tilintarkastusyhteisö KPMG Oy on antanut 21. maaliskuuta 2017 tilintarkastuskertomuksen, jonka on allekirjoittanut vastuunalainen tilintarkastaja Jorma Nurkkala (KHT, JHT).</w:t>
      </w:r>
      <w:r>
        <w:rPr>
          <w:color w:val="000000"/>
          <w:szCs w:val="24"/>
        </w:rPr>
        <w:t xml:space="preserve"> Allekirjoitukset ja tilinpäätösmerkintä ovat tilinpäätösniteen sivulla 28.</w:t>
      </w:r>
      <w:r w:rsidR="005F2DA8">
        <w:rPr>
          <w:color w:val="000000"/>
          <w:szCs w:val="24"/>
        </w:rPr>
        <w:t xml:space="preserve"> </w:t>
      </w:r>
      <w:r w:rsidR="005473F6">
        <w:rPr>
          <w:color w:val="000000"/>
          <w:szCs w:val="24"/>
        </w:rPr>
        <w:t>Tilintarkastuskertomus</w:t>
      </w:r>
      <w:r w:rsidR="005F2DA8">
        <w:rPr>
          <w:color w:val="000000"/>
          <w:szCs w:val="24"/>
        </w:rPr>
        <w:t xml:space="preserve"> </w:t>
      </w:r>
      <w:r w:rsidR="005473F6">
        <w:rPr>
          <w:color w:val="000000"/>
          <w:szCs w:val="24"/>
        </w:rPr>
        <w:t xml:space="preserve">on </w:t>
      </w:r>
      <w:r w:rsidR="00BC3028">
        <w:rPr>
          <w:color w:val="000000"/>
          <w:szCs w:val="24"/>
        </w:rPr>
        <w:t>toimitettu erillisenä liitteenä</w:t>
      </w:r>
      <w:r w:rsidR="005473F6">
        <w:rPr>
          <w:color w:val="000000"/>
          <w:szCs w:val="24"/>
        </w:rPr>
        <w:t xml:space="preserve"> kirkolliskokoukselle</w:t>
      </w:r>
      <w:r w:rsidR="00BC3028">
        <w:rPr>
          <w:color w:val="000000"/>
          <w:szCs w:val="24"/>
        </w:rPr>
        <w:t xml:space="preserve">. </w:t>
      </w:r>
    </w:p>
    <w:p w:rsidR="0074712D" w:rsidRDefault="0074712D" w:rsidP="005473F6">
      <w:pPr>
        <w:autoSpaceDE w:val="0"/>
        <w:autoSpaceDN w:val="0"/>
        <w:adjustRightInd w:val="0"/>
        <w:ind w:left="1304"/>
        <w:rPr>
          <w:color w:val="000000"/>
          <w:szCs w:val="24"/>
        </w:rPr>
      </w:pPr>
    </w:p>
    <w:p w:rsidR="005F3464" w:rsidRDefault="005F3464" w:rsidP="005473F6">
      <w:pPr>
        <w:autoSpaceDE w:val="0"/>
        <w:autoSpaceDN w:val="0"/>
        <w:adjustRightInd w:val="0"/>
        <w:ind w:left="1304"/>
        <w:rPr>
          <w:color w:val="000000"/>
          <w:szCs w:val="24"/>
        </w:rPr>
      </w:pPr>
      <w:r>
        <w:rPr>
          <w:color w:val="000000"/>
          <w:szCs w:val="24"/>
        </w:rPr>
        <w:t>Vuosikertomus on hyväksytty kirkkohallituksen täysistunnossa 21. maalisuuta 2017.</w:t>
      </w:r>
    </w:p>
    <w:p w:rsidR="005F3464" w:rsidRDefault="005F3464" w:rsidP="005473F6">
      <w:pPr>
        <w:autoSpaceDE w:val="0"/>
        <w:autoSpaceDN w:val="0"/>
        <w:adjustRightInd w:val="0"/>
        <w:ind w:left="1304"/>
        <w:rPr>
          <w:color w:val="000000"/>
          <w:szCs w:val="24"/>
        </w:rPr>
      </w:pPr>
    </w:p>
    <w:p w:rsidR="00831106" w:rsidRDefault="005A1168" w:rsidP="00A07FF1">
      <w:pPr>
        <w:autoSpaceDE w:val="0"/>
        <w:autoSpaceDN w:val="0"/>
        <w:adjustRightInd w:val="0"/>
        <w:ind w:left="1304"/>
        <w:rPr>
          <w:color w:val="000000"/>
          <w:szCs w:val="24"/>
        </w:rPr>
      </w:pPr>
      <w:r w:rsidRPr="00952828">
        <w:rPr>
          <w:color w:val="000000"/>
          <w:szCs w:val="24"/>
        </w:rPr>
        <w:t>Kirkkohallituksessa on laadittu myös henkilöstötilinpäätös vuodelta 201</w:t>
      </w:r>
      <w:r w:rsidR="000A45A8">
        <w:rPr>
          <w:color w:val="000000"/>
          <w:szCs w:val="24"/>
        </w:rPr>
        <w:t>6</w:t>
      </w:r>
      <w:r w:rsidRPr="00952828">
        <w:rPr>
          <w:color w:val="000000"/>
          <w:szCs w:val="24"/>
        </w:rPr>
        <w:t>, joka</w:t>
      </w:r>
      <w:r>
        <w:rPr>
          <w:color w:val="000000"/>
          <w:szCs w:val="24"/>
        </w:rPr>
        <w:t xml:space="preserve"> käsitellään tämän asian yhteydessä.</w:t>
      </w:r>
    </w:p>
    <w:p w:rsidR="00831106" w:rsidRDefault="00831106" w:rsidP="00A07FF1">
      <w:pPr>
        <w:autoSpaceDE w:val="0"/>
        <w:autoSpaceDN w:val="0"/>
        <w:adjustRightInd w:val="0"/>
        <w:ind w:left="1304"/>
        <w:rPr>
          <w:b/>
          <w:color w:val="000000"/>
          <w:szCs w:val="24"/>
        </w:rPr>
      </w:pPr>
    </w:p>
    <w:p w:rsidR="003661E9" w:rsidRDefault="003661E9" w:rsidP="00A07FF1">
      <w:pPr>
        <w:autoSpaceDE w:val="0"/>
        <w:autoSpaceDN w:val="0"/>
        <w:adjustRightInd w:val="0"/>
        <w:ind w:left="1304"/>
        <w:rPr>
          <w:b/>
          <w:color w:val="000000"/>
          <w:szCs w:val="24"/>
        </w:rPr>
      </w:pPr>
      <w:r w:rsidRPr="00952828">
        <w:rPr>
          <w:b/>
          <w:color w:val="000000"/>
          <w:szCs w:val="24"/>
        </w:rPr>
        <w:t>KIRKKOHALLITUKSEN JA HIIPPAKUNTIEN VUOSIKERTOMUS 201</w:t>
      </w:r>
      <w:r w:rsidR="000A45A8">
        <w:rPr>
          <w:b/>
          <w:color w:val="000000"/>
          <w:szCs w:val="24"/>
        </w:rPr>
        <w:t>6</w:t>
      </w:r>
    </w:p>
    <w:p w:rsidR="003661E9" w:rsidRDefault="003661E9" w:rsidP="00A07FF1">
      <w:pPr>
        <w:autoSpaceDE w:val="0"/>
        <w:autoSpaceDN w:val="0"/>
        <w:adjustRightInd w:val="0"/>
        <w:ind w:left="1304"/>
        <w:rPr>
          <w:b/>
          <w:color w:val="000000"/>
          <w:szCs w:val="24"/>
        </w:rPr>
      </w:pPr>
    </w:p>
    <w:p w:rsidR="00FF5289" w:rsidRDefault="003661E9" w:rsidP="00A07FF1">
      <w:pPr>
        <w:autoSpaceDE w:val="0"/>
        <w:autoSpaceDN w:val="0"/>
        <w:adjustRightInd w:val="0"/>
        <w:ind w:left="1304"/>
        <w:rPr>
          <w:color w:val="000000"/>
          <w:szCs w:val="24"/>
        </w:rPr>
      </w:pPr>
      <w:r>
        <w:rPr>
          <w:color w:val="000000"/>
          <w:szCs w:val="24"/>
        </w:rPr>
        <w:t xml:space="preserve">Vuosikertomuksessa alussa on kansliapäällikön katsaus otsikolla </w:t>
      </w:r>
      <w:r w:rsidR="000A45A8">
        <w:rPr>
          <w:color w:val="000000"/>
          <w:szCs w:val="24"/>
        </w:rPr>
        <w:t>Valmistautumisen</w:t>
      </w:r>
      <w:r w:rsidRPr="003661E9">
        <w:rPr>
          <w:color w:val="000000"/>
          <w:szCs w:val="24"/>
        </w:rPr>
        <w:t xml:space="preserve"> vuosi</w:t>
      </w:r>
      <w:r>
        <w:rPr>
          <w:color w:val="000000"/>
          <w:szCs w:val="24"/>
        </w:rPr>
        <w:t>.</w:t>
      </w:r>
    </w:p>
    <w:p w:rsidR="003661E9" w:rsidRDefault="003661E9" w:rsidP="00A07FF1">
      <w:pPr>
        <w:autoSpaceDE w:val="0"/>
        <w:autoSpaceDN w:val="0"/>
        <w:adjustRightInd w:val="0"/>
        <w:ind w:left="1304"/>
        <w:rPr>
          <w:color w:val="000000"/>
          <w:szCs w:val="24"/>
        </w:rPr>
      </w:pPr>
    </w:p>
    <w:p w:rsidR="003661E9" w:rsidRPr="00B83347" w:rsidRDefault="00B83347" w:rsidP="00A07FF1">
      <w:pPr>
        <w:autoSpaceDE w:val="0"/>
        <w:autoSpaceDN w:val="0"/>
        <w:adjustRightInd w:val="0"/>
        <w:ind w:left="1304"/>
        <w:rPr>
          <w:b/>
          <w:color w:val="000000"/>
          <w:szCs w:val="24"/>
        </w:rPr>
      </w:pPr>
      <w:r w:rsidRPr="00B83347">
        <w:rPr>
          <w:b/>
          <w:color w:val="000000"/>
          <w:szCs w:val="24"/>
        </w:rPr>
        <w:t>Ajankohtaiset teemat</w:t>
      </w:r>
    </w:p>
    <w:p w:rsidR="00B83347" w:rsidRDefault="00B83347" w:rsidP="00A07FF1">
      <w:pPr>
        <w:autoSpaceDE w:val="0"/>
        <w:autoSpaceDN w:val="0"/>
        <w:adjustRightInd w:val="0"/>
        <w:ind w:left="1304"/>
        <w:rPr>
          <w:color w:val="000000"/>
          <w:szCs w:val="24"/>
        </w:rPr>
      </w:pPr>
    </w:p>
    <w:p w:rsidR="000B78F7" w:rsidRDefault="000B78F7" w:rsidP="00A07FF1">
      <w:pPr>
        <w:autoSpaceDE w:val="0"/>
        <w:autoSpaceDN w:val="0"/>
        <w:adjustRightInd w:val="0"/>
        <w:ind w:left="1304"/>
        <w:rPr>
          <w:color w:val="000000"/>
          <w:szCs w:val="24"/>
        </w:rPr>
      </w:pPr>
      <w:r>
        <w:rPr>
          <w:color w:val="000000"/>
          <w:szCs w:val="24"/>
        </w:rPr>
        <w:t>Vuosikertomukseen on kerätty Kirkkohallituksen ajankohtaisia teemoja, jotka koskevat</w:t>
      </w:r>
      <w:r w:rsidR="009572BF">
        <w:rPr>
          <w:color w:val="000000"/>
          <w:szCs w:val="24"/>
        </w:rPr>
        <w:t xml:space="preserve"> talouden kehitystä seurakunnissa,</w:t>
      </w:r>
      <w:r>
        <w:rPr>
          <w:color w:val="000000"/>
          <w:szCs w:val="24"/>
        </w:rPr>
        <w:t xml:space="preserve"> </w:t>
      </w:r>
      <w:r w:rsidR="009572BF">
        <w:rPr>
          <w:color w:val="000000"/>
          <w:szCs w:val="24"/>
        </w:rPr>
        <w:t>seurakuntia turvapaikanhakijoiden tukena, lisävihkoa ja virren uutta tulemista, kirkon piirissä käytyä avioliittokeskustelua ja kirkon tulevaisuutta.</w:t>
      </w:r>
    </w:p>
    <w:p w:rsidR="009572BF" w:rsidRDefault="009572BF" w:rsidP="00A07FF1">
      <w:pPr>
        <w:autoSpaceDE w:val="0"/>
        <w:autoSpaceDN w:val="0"/>
        <w:adjustRightInd w:val="0"/>
        <w:ind w:left="1304"/>
        <w:rPr>
          <w:color w:val="000000"/>
          <w:szCs w:val="24"/>
        </w:rPr>
      </w:pPr>
    </w:p>
    <w:p w:rsidR="009572BF" w:rsidRPr="009572BF" w:rsidRDefault="009572BF" w:rsidP="00A07FF1">
      <w:pPr>
        <w:autoSpaceDE w:val="0"/>
        <w:autoSpaceDN w:val="0"/>
        <w:adjustRightInd w:val="0"/>
        <w:ind w:left="1304"/>
        <w:rPr>
          <w:b/>
          <w:i/>
          <w:color w:val="000000"/>
          <w:szCs w:val="24"/>
        </w:rPr>
      </w:pPr>
      <w:r w:rsidRPr="009572BF">
        <w:rPr>
          <w:b/>
          <w:i/>
          <w:color w:val="000000"/>
          <w:szCs w:val="24"/>
        </w:rPr>
        <w:t>Talouden kehitys seurakunnissa</w:t>
      </w:r>
    </w:p>
    <w:p w:rsidR="000B78F7" w:rsidRDefault="000B78F7" w:rsidP="00A07FF1">
      <w:pPr>
        <w:autoSpaceDE w:val="0"/>
        <w:autoSpaceDN w:val="0"/>
        <w:adjustRightInd w:val="0"/>
        <w:ind w:left="1304"/>
        <w:rPr>
          <w:color w:val="000000"/>
          <w:szCs w:val="24"/>
        </w:rPr>
      </w:pPr>
    </w:p>
    <w:p w:rsidR="009572BF" w:rsidRDefault="009572BF" w:rsidP="00A07FF1">
      <w:pPr>
        <w:autoSpaceDE w:val="0"/>
        <w:autoSpaceDN w:val="0"/>
        <w:adjustRightInd w:val="0"/>
        <w:ind w:left="1304"/>
        <w:rPr>
          <w:color w:val="000000"/>
          <w:szCs w:val="24"/>
        </w:rPr>
      </w:pPr>
      <w:r>
        <w:rPr>
          <w:color w:val="000000"/>
          <w:szCs w:val="24"/>
        </w:rPr>
        <w:t>Vuonna 2016 seurakuntia oli 408 ja seurakuntatalouksia 285. Seurakuntayhtymiä oli 32 ja niissä 155 seurakuntaa. Seurakuntien lukumäärä väheni neljällä ja seurakuntatalouksien viidellä.</w:t>
      </w:r>
    </w:p>
    <w:p w:rsidR="009572BF" w:rsidRDefault="009572BF" w:rsidP="00A07FF1">
      <w:pPr>
        <w:autoSpaceDE w:val="0"/>
        <w:autoSpaceDN w:val="0"/>
        <w:adjustRightInd w:val="0"/>
        <w:ind w:left="1304"/>
        <w:rPr>
          <w:color w:val="000000"/>
          <w:szCs w:val="24"/>
        </w:rPr>
      </w:pPr>
    </w:p>
    <w:p w:rsidR="00CF7FBF" w:rsidRDefault="009572BF" w:rsidP="00A07FF1">
      <w:pPr>
        <w:autoSpaceDE w:val="0"/>
        <w:autoSpaceDN w:val="0"/>
        <w:adjustRightInd w:val="0"/>
        <w:ind w:left="1304"/>
        <w:rPr>
          <w:color w:val="000000"/>
          <w:szCs w:val="24"/>
        </w:rPr>
      </w:pPr>
      <w:r>
        <w:rPr>
          <w:color w:val="000000"/>
          <w:szCs w:val="24"/>
        </w:rPr>
        <w:t xml:space="preserve">Kirkollisveroja tilitettiin 890,1 miljoonaa euroa. Määrä väheni 15,8 miljoonalla eurolla (−1,8 %). </w:t>
      </w:r>
      <w:r w:rsidR="00CF7FBF">
        <w:rPr>
          <w:color w:val="000000"/>
          <w:szCs w:val="24"/>
        </w:rPr>
        <w:t xml:space="preserve">Kirkollisverot vähenivät 80 prosentilla seurakuntatalouksista. Vuodeksi 2016 kirkollisveroprosenttia korotti 18 seurakuntataloutta, joista neljällä kirkollisveron tuotto ei kuitenkaan kasvanut. </w:t>
      </w:r>
    </w:p>
    <w:p w:rsidR="00CF7FBF" w:rsidRDefault="00CF7FBF" w:rsidP="00A07FF1">
      <w:pPr>
        <w:autoSpaceDE w:val="0"/>
        <w:autoSpaceDN w:val="0"/>
        <w:adjustRightInd w:val="0"/>
        <w:ind w:left="1304"/>
        <w:rPr>
          <w:color w:val="000000"/>
          <w:szCs w:val="24"/>
        </w:rPr>
      </w:pPr>
    </w:p>
    <w:p w:rsidR="009572BF" w:rsidRDefault="00CF7FBF" w:rsidP="00A07FF1">
      <w:pPr>
        <w:autoSpaceDE w:val="0"/>
        <w:autoSpaceDN w:val="0"/>
        <w:adjustRightInd w:val="0"/>
        <w:ind w:left="1304"/>
        <w:rPr>
          <w:color w:val="000000"/>
          <w:szCs w:val="24"/>
        </w:rPr>
      </w:pPr>
      <w:r>
        <w:rPr>
          <w:color w:val="000000"/>
          <w:szCs w:val="24"/>
        </w:rPr>
        <w:t>Vuodesta 2016 alkaen yhteisöveroja ei enää tilitetä seurakunnille. Vuonna 2016 seurakunnille tilitettiin yhteisöveroja 18,3 miljoonaa euroa, jotka ovat kertyneet verovuodelta 2015 tai aikaisemmilta vuosilta. Viimeiset seurakunnille kertyneet yhteisövero-osuudet tilitetään vuoden 2017 lokakuussa.</w:t>
      </w:r>
    </w:p>
    <w:p w:rsidR="009572BF" w:rsidRDefault="009572BF" w:rsidP="00A07FF1">
      <w:pPr>
        <w:autoSpaceDE w:val="0"/>
        <w:autoSpaceDN w:val="0"/>
        <w:adjustRightInd w:val="0"/>
        <w:ind w:left="1304"/>
        <w:rPr>
          <w:color w:val="000000"/>
          <w:szCs w:val="24"/>
        </w:rPr>
      </w:pPr>
    </w:p>
    <w:p w:rsidR="00CF7FBF" w:rsidRPr="00CF7FBF" w:rsidRDefault="00CF7FBF" w:rsidP="00A07FF1">
      <w:pPr>
        <w:autoSpaceDE w:val="0"/>
        <w:autoSpaceDN w:val="0"/>
        <w:adjustRightInd w:val="0"/>
        <w:ind w:left="1304"/>
        <w:rPr>
          <w:b/>
          <w:i/>
          <w:color w:val="000000"/>
          <w:szCs w:val="24"/>
        </w:rPr>
      </w:pPr>
      <w:r w:rsidRPr="00614195">
        <w:rPr>
          <w:b/>
          <w:i/>
          <w:color w:val="000000"/>
          <w:szCs w:val="24"/>
        </w:rPr>
        <w:t>Seurakunnat turvapaikanhakijoiden tukena</w:t>
      </w:r>
    </w:p>
    <w:p w:rsidR="009572BF" w:rsidRDefault="009572BF" w:rsidP="00A07FF1">
      <w:pPr>
        <w:autoSpaceDE w:val="0"/>
        <w:autoSpaceDN w:val="0"/>
        <w:adjustRightInd w:val="0"/>
        <w:ind w:left="1304"/>
        <w:rPr>
          <w:color w:val="000000"/>
          <w:szCs w:val="24"/>
        </w:rPr>
      </w:pPr>
    </w:p>
    <w:p w:rsidR="00CD6D32" w:rsidRDefault="00241BB5" w:rsidP="00A07FF1">
      <w:pPr>
        <w:autoSpaceDE w:val="0"/>
        <w:autoSpaceDN w:val="0"/>
        <w:adjustRightInd w:val="0"/>
        <w:ind w:left="1304"/>
        <w:rPr>
          <w:color w:val="000000"/>
          <w:szCs w:val="24"/>
        </w:rPr>
      </w:pPr>
      <w:r w:rsidRPr="00241BB5">
        <w:rPr>
          <w:color w:val="000000"/>
          <w:szCs w:val="24"/>
        </w:rPr>
        <w:lastRenderedPageBreak/>
        <w:t>Vuoden aikana seurakuntien toimintaa turvapaikanhakijoiden tukemisessa kartoitettiin</w:t>
      </w:r>
      <w:r>
        <w:rPr>
          <w:color w:val="000000"/>
          <w:szCs w:val="24"/>
        </w:rPr>
        <w:t xml:space="preserve"> </w:t>
      </w:r>
      <w:r w:rsidRPr="00241BB5">
        <w:rPr>
          <w:color w:val="000000"/>
          <w:szCs w:val="24"/>
        </w:rPr>
        <w:t>kolmella eri tutkimuksella sekä hiippakuntien avulla tehdyillä kartoituksilla.</w:t>
      </w:r>
      <w:r>
        <w:rPr>
          <w:color w:val="000000"/>
          <w:szCs w:val="24"/>
        </w:rPr>
        <w:t xml:space="preserve"> </w:t>
      </w:r>
      <w:r w:rsidRPr="00241BB5">
        <w:rPr>
          <w:color w:val="000000"/>
          <w:szCs w:val="24"/>
        </w:rPr>
        <w:t>Kirkon nelivuotiskertomus, diakoniabarometri sekä Kirkon tutkimuskeskuksen ja</w:t>
      </w:r>
      <w:r>
        <w:rPr>
          <w:color w:val="000000"/>
          <w:szCs w:val="24"/>
        </w:rPr>
        <w:t xml:space="preserve"> </w:t>
      </w:r>
      <w:r w:rsidRPr="00241BB5">
        <w:rPr>
          <w:color w:val="000000"/>
          <w:szCs w:val="24"/>
        </w:rPr>
        <w:t>Diakin yhteinen haastattelututkimus seurakuntien kokemuksista ja toimintamalleista</w:t>
      </w:r>
      <w:r>
        <w:rPr>
          <w:color w:val="000000"/>
          <w:szCs w:val="24"/>
        </w:rPr>
        <w:t xml:space="preserve"> </w:t>
      </w:r>
      <w:r w:rsidRPr="00241BB5">
        <w:rPr>
          <w:color w:val="000000"/>
          <w:szCs w:val="24"/>
        </w:rPr>
        <w:t>mahdollistivat seurakuntien täsmällisemmän tukemisen.</w:t>
      </w:r>
    </w:p>
    <w:p w:rsidR="00C73E7C" w:rsidRDefault="00C73E7C" w:rsidP="00A07FF1">
      <w:pPr>
        <w:autoSpaceDE w:val="0"/>
        <w:autoSpaceDN w:val="0"/>
        <w:adjustRightInd w:val="0"/>
        <w:ind w:left="1304"/>
        <w:rPr>
          <w:color w:val="000000"/>
          <w:szCs w:val="24"/>
        </w:rPr>
      </w:pPr>
    </w:p>
    <w:p w:rsidR="00241BB5" w:rsidRDefault="00C73E7C" w:rsidP="00A07FF1">
      <w:pPr>
        <w:autoSpaceDE w:val="0"/>
        <w:autoSpaceDN w:val="0"/>
        <w:adjustRightInd w:val="0"/>
        <w:ind w:left="1304"/>
        <w:rPr>
          <w:color w:val="000000"/>
          <w:szCs w:val="24"/>
        </w:rPr>
      </w:pPr>
      <w:r w:rsidRPr="00C73E7C">
        <w:rPr>
          <w:color w:val="000000"/>
          <w:szCs w:val="24"/>
        </w:rPr>
        <w:t>Suuri osa vastaanottokeskusten lähiseurakunnista on ollut aktiivisia paikallisessa</w:t>
      </w:r>
      <w:r>
        <w:rPr>
          <w:color w:val="000000"/>
          <w:szCs w:val="24"/>
        </w:rPr>
        <w:t xml:space="preserve"> </w:t>
      </w:r>
      <w:r w:rsidRPr="00C73E7C">
        <w:rPr>
          <w:color w:val="000000"/>
          <w:szCs w:val="24"/>
        </w:rPr>
        <w:t>verkostoyhteistyössä ja ammatillisesti taitavia turvapaikanhakijoiden vastaanottamisen,</w:t>
      </w:r>
      <w:r>
        <w:rPr>
          <w:color w:val="000000"/>
          <w:szCs w:val="24"/>
        </w:rPr>
        <w:t xml:space="preserve"> </w:t>
      </w:r>
      <w:r w:rsidRPr="00C73E7C">
        <w:rPr>
          <w:color w:val="000000"/>
          <w:szCs w:val="24"/>
        </w:rPr>
        <w:t>arjen elämän tukemisen sekä mielekkään tekemisen organisoimisessa.</w:t>
      </w:r>
    </w:p>
    <w:p w:rsidR="00C73E7C" w:rsidRDefault="00C73E7C" w:rsidP="00A07FF1">
      <w:pPr>
        <w:autoSpaceDE w:val="0"/>
        <w:autoSpaceDN w:val="0"/>
        <w:adjustRightInd w:val="0"/>
        <w:ind w:left="1304"/>
        <w:rPr>
          <w:color w:val="000000"/>
          <w:szCs w:val="24"/>
        </w:rPr>
      </w:pPr>
    </w:p>
    <w:p w:rsidR="00C73E7C" w:rsidRDefault="00C73E7C" w:rsidP="00C73E7C">
      <w:pPr>
        <w:autoSpaceDE w:val="0"/>
        <w:autoSpaceDN w:val="0"/>
        <w:adjustRightInd w:val="0"/>
        <w:ind w:left="1304"/>
        <w:rPr>
          <w:color w:val="000000"/>
          <w:szCs w:val="24"/>
        </w:rPr>
      </w:pPr>
      <w:r w:rsidRPr="00C73E7C">
        <w:rPr>
          <w:color w:val="000000"/>
          <w:szCs w:val="24"/>
        </w:rPr>
        <w:t>Kuten Euroopan muissa valtioissa, myös Suomessa syntyi kärjistynyttä polarisaatiota</w:t>
      </w:r>
      <w:r>
        <w:rPr>
          <w:color w:val="000000"/>
          <w:szCs w:val="24"/>
        </w:rPr>
        <w:t xml:space="preserve"> </w:t>
      </w:r>
      <w:r w:rsidRPr="00C73E7C">
        <w:rPr>
          <w:color w:val="000000"/>
          <w:szCs w:val="24"/>
        </w:rPr>
        <w:t>suhteessa pakolaisiin.</w:t>
      </w:r>
      <w:r>
        <w:rPr>
          <w:color w:val="000000"/>
          <w:szCs w:val="24"/>
        </w:rPr>
        <w:t xml:space="preserve"> </w:t>
      </w:r>
      <w:r w:rsidRPr="00C73E7C">
        <w:rPr>
          <w:color w:val="000000"/>
          <w:szCs w:val="24"/>
        </w:rPr>
        <w:t>Negatiiviset</w:t>
      </w:r>
      <w:r>
        <w:rPr>
          <w:color w:val="000000"/>
          <w:szCs w:val="24"/>
        </w:rPr>
        <w:t xml:space="preserve"> </w:t>
      </w:r>
      <w:r w:rsidRPr="00C73E7C">
        <w:rPr>
          <w:color w:val="000000"/>
          <w:szCs w:val="24"/>
        </w:rPr>
        <w:t>mielikuvat sotia pakenevista ihmisistä ja erilaiset tulkinnat seurakunnan</w:t>
      </w:r>
      <w:r>
        <w:rPr>
          <w:color w:val="000000"/>
          <w:szCs w:val="24"/>
        </w:rPr>
        <w:t xml:space="preserve"> </w:t>
      </w:r>
      <w:r w:rsidRPr="00C73E7C">
        <w:rPr>
          <w:color w:val="000000"/>
          <w:szCs w:val="24"/>
        </w:rPr>
        <w:t xml:space="preserve">tehtävästä vaikeuttivat seurakunnan roolin tunnistamista diakonisena ja ihmisarvoa kunnioittavana kristillisenä yhteisönä. </w:t>
      </w:r>
    </w:p>
    <w:p w:rsidR="00241BB5" w:rsidRDefault="00241BB5" w:rsidP="00A07FF1">
      <w:pPr>
        <w:autoSpaceDE w:val="0"/>
        <w:autoSpaceDN w:val="0"/>
        <w:adjustRightInd w:val="0"/>
        <w:ind w:left="1304"/>
        <w:rPr>
          <w:color w:val="000000"/>
          <w:szCs w:val="24"/>
        </w:rPr>
      </w:pPr>
    </w:p>
    <w:p w:rsidR="00C73E7C" w:rsidRDefault="00C73E7C" w:rsidP="00C73E7C">
      <w:pPr>
        <w:autoSpaceDE w:val="0"/>
        <w:autoSpaceDN w:val="0"/>
        <w:adjustRightInd w:val="0"/>
        <w:ind w:left="1304"/>
        <w:rPr>
          <w:color w:val="000000"/>
          <w:szCs w:val="24"/>
        </w:rPr>
      </w:pPr>
      <w:r w:rsidRPr="00C73E7C">
        <w:rPr>
          <w:color w:val="000000"/>
          <w:szCs w:val="24"/>
        </w:rPr>
        <w:t>Seurakunnat ovat eri tavoin antaneet kristillistä opetusta sitä pyytäneille, ja</w:t>
      </w:r>
      <w:r>
        <w:rPr>
          <w:color w:val="000000"/>
          <w:szCs w:val="24"/>
        </w:rPr>
        <w:t xml:space="preserve"> </w:t>
      </w:r>
      <w:r w:rsidRPr="00C73E7C">
        <w:rPr>
          <w:color w:val="000000"/>
          <w:szCs w:val="24"/>
        </w:rPr>
        <w:t>useita satoja turvapaikanhakijoita on liitetty kasteen kautta seurakuntien jäseniksi.</w:t>
      </w:r>
      <w:r w:rsidR="00607762" w:rsidRPr="00607762">
        <w:t xml:space="preserve"> </w:t>
      </w:r>
      <w:r w:rsidR="00607762" w:rsidRPr="00607762">
        <w:rPr>
          <w:color w:val="000000"/>
          <w:szCs w:val="24"/>
        </w:rPr>
        <w:t>Jumalanpalveluksen järjestys käännettiin viidelle kielelle.</w:t>
      </w:r>
    </w:p>
    <w:p w:rsidR="00607762" w:rsidRDefault="00607762" w:rsidP="00C73E7C">
      <w:pPr>
        <w:autoSpaceDE w:val="0"/>
        <w:autoSpaceDN w:val="0"/>
        <w:adjustRightInd w:val="0"/>
        <w:ind w:left="1304"/>
        <w:rPr>
          <w:color w:val="000000"/>
          <w:szCs w:val="24"/>
        </w:rPr>
      </w:pPr>
    </w:p>
    <w:p w:rsidR="00C73E7C" w:rsidRDefault="00607762" w:rsidP="00C73E7C">
      <w:pPr>
        <w:autoSpaceDE w:val="0"/>
        <w:autoSpaceDN w:val="0"/>
        <w:adjustRightInd w:val="0"/>
        <w:ind w:left="1304"/>
        <w:rPr>
          <w:color w:val="000000"/>
          <w:szCs w:val="24"/>
        </w:rPr>
      </w:pPr>
      <w:r w:rsidRPr="00607762">
        <w:rPr>
          <w:color w:val="000000"/>
          <w:szCs w:val="24"/>
        </w:rPr>
        <w:t>Kirkkohallitus on tukenut seurakuntia aktiivisella tiedottamisella, ohjeistuksilla</w:t>
      </w:r>
      <w:r>
        <w:rPr>
          <w:color w:val="000000"/>
          <w:szCs w:val="24"/>
        </w:rPr>
        <w:t xml:space="preserve"> </w:t>
      </w:r>
      <w:r w:rsidRPr="00607762">
        <w:rPr>
          <w:color w:val="000000"/>
          <w:szCs w:val="24"/>
        </w:rPr>
        <w:t>ja koulutuksella.</w:t>
      </w:r>
      <w:r>
        <w:rPr>
          <w:color w:val="000000"/>
          <w:szCs w:val="24"/>
        </w:rPr>
        <w:t xml:space="preserve"> </w:t>
      </w:r>
      <w:r w:rsidRPr="00607762">
        <w:rPr>
          <w:color w:val="000000"/>
          <w:szCs w:val="24"/>
        </w:rPr>
        <w:t>Laaja psykososiaalisen tuen aineisto valmistettiin seurakuntien tueksi.</w:t>
      </w:r>
      <w:r>
        <w:rPr>
          <w:color w:val="000000"/>
          <w:szCs w:val="24"/>
        </w:rPr>
        <w:t xml:space="preserve"> </w:t>
      </w:r>
      <w:r w:rsidRPr="00607762">
        <w:rPr>
          <w:color w:val="000000"/>
          <w:szCs w:val="24"/>
        </w:rPr>
        <w:t>Seurakuntien toiminnasta on koottu runsaasti</w:t>
      </w:r>
      <w:r>
        <w:rPr>
          <w:color w:val="000000"/>
          <w:szCs w:val="24"/>
        </w:rPr>
        <w:t xml:space="preserve"> </w:t>
      </w:r>
      <w:r w:rsidRPr="00607762">
        <w:rPr>
          <w:color w:val="000000"/>
          <w:szCs w:val="24"/>
        </w:rPr>
        <w:t>hyviä käytän</w:t>
      </w:r>
      <w:r w:rsidR="006731BE">
        <w:rPr>
          <w:color w:val="000000"/>
          <w:szCs w:val="24"/>
        </w:rPr>
        <w:t>töjä Sakastin monikulttuurisuus</w:t>
      </w:r>
      <w:r w:rsidRPr="00607762">
        <w:rPr>
          <w:color w:val="000000"/>
          <w:szCs w:val="24"/>
        </w:rPr>
        <w:t>sivustolle.</w:t>
      </w:r>
    </w:p>
    <w:p w:rsidR="00607762" w:rsidRDefault="00607762" w:rsidP="00C73E7C">
      <w:pPr>
        <w:autoSpaceDE w:val="0"/>
        <w:autoSpaceDN w:val="0"/>
        <w:adjustRightInd w:val="0"/>
        <w:ind w:left="1304"/>
        <w:rPr>
          <w:color w:val="000000"/>
          <w:szCs w:val="24"/>
        </w:rPr>
      </w:pPr>
    </w:p>
    <w:p w:rsidR="00607762" w:rsidRPr="00607762" w:rsidRDefault="00607762" w:rsidP="00C73E7C">
      <w:pPr>
        <w:autoSpaceDE w:val="0"/>
        <w:autoSpaceDN w:val="0"/>
        <w:adjustRightInd w:val="0"/>
        <w:ind w:left="1304"/>
        <w:rPr>
          <w:i/>
          <w:color w:val="000000"/>
          <w:szCs w:val="24"/>
        </w:rPr>
      </w:pPr>
      <w:r w:rsidRPr="00607762">
        <w:rPr>
          <w:i/>
          <w:color w:val="000000"/>
          <w:szCs w:val="24"/>
        </w:rPr>
        <w:t>Tuki jatkui myös paperittomuudessa eläville</w:t>
      </w:r>
    </w:p>
    <w:p w:rsidR="00C73E7C" w:rsidRDefault="00C73E7C" w:rsidP="00C73E7C">
      <w:pPr>
        <w:autoSpaceDE w:val="0"/>
        <w:autoSpaceDN w:val="0"/>
        <w:adjustRightInd w:val="0"/>
        <w:ind w:left="1304"/>
        <w:rPr>
          <w:color w:val="000000"/>
          <w:szCs w:val="24"/>
        </w:rPr>
      </w:pPr>
    </w:p>
    <w:p w:rsidR="00607762" w:rsidRDefault="00607762" w:rsidP="00607762">
      <w:pPr>
        <w:autoSpaceDE w:val="0"/>
        <w:autoSpaceDN w:val="0"/>
        <w:adjustRightInd w:val="0"/>
        <w:ind w:left="1304"/>
        <w:rPr>
          <w:color w:val="000000"/>
          <w:szCs w:val="24"/>
        </w:rPr>
      </w:pPr>
      <w:r w:rsidRPr="00607762">
        <w:rPr>
          <w:color w:val="000000"/>
          <w:szCs w:val="24"/>
        </w:rPr>
        <w:t>Järjestöt ja seurakunnat ovat koko vuoden ajan ennakoineet sota-alueilta paenneiden</w:t>
      </w:r>
      <w:r>
        <w:rPr>
          <w:color w:val="000000"/>
          <w:szCs w:val="24"/>
        </w:rPr>
        <w:t xml:space="preserve"> </w:t>
      </w:r>
      <w:r w:rsidRPr="00607762">
        <w:rPr>
          <w:color w:val="000000"/>
          <w:szCs w:val="24"/>
        </w:rPr>
        <w:t>ihmisten haluttomuutta palata turvattomiin ja epävakaisiin kotimaihinsa.</w:t>
      </w:r>
      <w:r>
        <w:rPr>
          <w:color w:val="000000"/>
          <w:szCs w:val="24"/>
        </w:rPr>
        <w:t xml:space="preserve"> </w:t>
      </w:r>
      <w:r w:rsidRPr="00607762">
        <w:rPr>
          <w:color w:val="000000"/>
          <w:szCs w:val="24"/>
        </w:rPr>
        <w:t>Kirkkoturva-valmiussuunnitelmia on täydennetty paperittomien tukemista koskevilla</w:t>
      </w:r>
      <w:r>
        <w:rPr>
          <w:color w:val="000000"/>
          <w:szCs w:val="24"/>
        </w:rPr>
        <w:t xml:space="preserve"> </w:t>
      </w:r>
      <w:r w:rsidRPr="00607762">
        <w:rPr>
          <w:color w:val="000000"/>
          <w:szCs w:val="24"/>
        </w:rPr>
        <w:t>suunnitelmilla.</w:t>
      </w:r>
      <w:r w:rsidR="006731BE">
        <w:rPr>
          <w:color w:val="000000"/>
          <w:szCs w:val="24"/>
        </w:rPr>
        <w:t xml:space="preserve"> </w:t>
      </w:r>
      <w:r w:rsidRPr="00607762">
        <w:rPr>
          <w:color w:val="000000"/>
          <w:szCs w:val="24"/>
        </w:rPr>
        <w:t>Yhteistyössä</w:t>
      </w:r>
      <w:r>
        <w:rPr>
          <w:color w:val="000000"/>
          <w:szCs w:val="24"/>
        </w:rPr>
        <w:t xml:space="preserve"> </w:t>
      </w:r>
      <w:r w:rsidRPr="00607762">
        <w:rPr>
          <w:color w:val="000000"/>
          <w:szCs w:val="24"/>
        </w:rPr>
        <w:t>paikallisten toimijatahojen ja seurakuntien kanssa luotiin vuoden</w:t>
      </w:r>
      <w:r w:rsidR="006731BE">
        <w:rPr>
          <w:color w:val="000000"/>
          <w:szCs w:val="24"/>
        </w:rPr>
        <w:t xml:space="preserve"> 2016</w:t>
      </w:r>
      <w:r w:rsidRPr="00607762">
        <w:rPr>
          <w:color w:val="000000"/>
          <w:szCs w:val="24"/>
        </w:rPr>
        <w:t xml:space="preserve"> lopulla</w:t>
      </w:r>
      <w:r>
        <w:rPr>
          <w:color w:val="000000"/>
          <w:szCs w:val="24"/>
        </w:rPr>
        <w:t xml:space="preserve"> </w:t>
      </w:r>
      <w:r w:rsidRPr="00607762">
        <w:rPr>
          <w:color w:val="000000"/>
          <w:szCs w:val="24"/>
        </w:rPr>
        <w:t>20 paikallista avustusverkostoa ihmisten perusoikeuksien turvaamiseksi perustuslain</w:t>
      </w:r>
      <w:r>
        <w:rPr>
          <w:color w:val="000000"/>
          <w:szCs w:val="24"/>
        </w:rPr>
        <w:t xml:space="preserve"> </w:t>
      </w:r>
      <w:r w:rsidRPr="00607762">
        <w:rPr>
          <w:color w:val="000000"/>
          <w:szCs w:val="24"/>
        </w:rPr>
        <w:t>mukaisesti.</w:t>
      </w:r>
    </w:p>
    <w:p w:rsidR="00607762" w:rsidRDefault="00607762" w:rsidP="00607762">
      <w:pPr>
        <w:autoSpaceDE w:val="0"/>
        <w:autoSpaceDN w:val="0"/>
        <w:adjustRightInd w:val="0"/>
        <w:ind w:left="1304"/>
        <w:rPr>
          <w:color w:val="000000"/>
          <w:szCs w:val="24"/>
        </w:rPr>
      </w:pPr>
    </w:p>
    <w:p w:rsidR="00607762" w:rsidRPr="00607762" w:rsidRDefault="00607762" w:rsidP="00607762">
      <w:pPr>
        <w:autoSpaceDE w:val="0"/>
        <w:autoSpaceDN w:val="0"/>
        <w:adjustRightInd w:val="0"/>
        <w:ind w:left="1304"/>
        <w:rPr>
          <w:i/>
          <w:color w:val="000000"/>
          <w:szCs w:val="24"/>
        </w:rPr>
      </w:pPr>
      <w:r w:rsidRPr="00607762">
        <w:rPr>
          <w:i/>
          <w:color w:val="000000"/>
          <w:szCs w:val="24"/>
        </w:rPr>
        <w:t>Vaikuttamistyö</w:t>
      </w:r>
    </w:p>
    <w:p w:rsidR="00607762" w:rsidRDefault="00607762" w:rsidP="00607762">
      <w:pPr>
        <w:autoSpaceDE w:val="0"/>
        <w:autoSpaceDN w:val="0"/>
        <w:adjustRightInd w:val="0"/>
        <w:ind w:left="1304"/>
        <w:rPr>
          <w:color w:val="000000"/>
          <w:szCs w:val="24"/>
        </w:rPr>
      </w:pPr>
    </w:p>
    <w:p w:rsidR="00607762" w:rsidRDefault="00614195" w:rsidP="00614195">
      <w:pPr>
        <w:autoSpaceDE w:val="0"/>
        <w:autoSpaceDN w:val="0"/>
        <w:adjustRightInd w:val="0"/>
        <w:ind w:left="1304"/>
        <w:rPr>
          <w:color w:val="000000"/>
          <w:szCs w:val="24"/>
        </w:rPr>
      </w:pPr>
      <w:r w:rsidRPr="00614195">
        <w:rPr>
          <w:color w:val="000000"/>
          <w:szCs w:val="24"/>
        </w:rPr>
        <w:t>Kirkkojen yhteistä vaikuttamistoimintaa on suunniteltu ja toteutettu keväällä</w:t>
      </w:r>
      <w:r>
        <w:rPr>
          <w:color w:val="000000"/>
          <w:szCs w:val="24"/>
        </w:rPr>
        <w:t xml:space="preserve"> </w:t>
      </w:r>
      <w:r w:rsidRPr="00614195">
        <w:rPr>
          <w:color w:val="000000"/>
          <w:szCs w:val="24"/>
        </w:rPr>
        <w:t>2016 käynnistetyssä Suomen ekumeenisen neuvoston yhteistyöverkostossa. Keskeisimpiä</w:t>
      </w:r>
      <w:r>
        <w:rPr>
          <w:color w:val="000000"/>
          <w:szCs w:val="24"/>
        </w:rPr>
        <w:t xml:space="preserve"> </w:t>
      </w:r>
      <w:r w:rsidRPr="00614195">
        <w:rPr>
          <w:color w:val="000000"/>
          <w:szCs w:val="24"/>
        </w:rPr>
        <w:t>aiheita olivat uskonnonvapauden edistäminen vastaanottokeskuksissa ja</w:t>
      </w:r>
      <w:r>
        <w:rPr>
          <w:color w:val="000000"/>
          <w:szCs w:val="24"/>
        </w:rPr>
        <w:t xml:space="preserve"> </w:t>
      </w:r>
      <w:r w:rsidRPr="00614195">
        <w:rPr>
          <w:color w:val="000000"/>
          <w:szCs w:val="24"/>
        </w:rPr>
        <w:t xml:space="preserve">kristityksi kääntymisen ja </w:t>
      </w:r>
      <w:r w:rsidRPr="00614195">
        <w:rPr>
          <w:color w:val="000000"/>
          <w:szCs w:val="24"/>
        </w:rPr>
        <w:lastRenderedPageBreak/>
        <w:t>kasteen aitouden tutkinta.</w:t>
      </w:r>
      <w:r w:rsidRPr="00614195">
        <w:t xml:space="preserve"> </w:t>
      </w:r>
      <w:r>
        <w:t>Maahanmuutto</w:t>
      </w:r>
      <w:r w:rsidRPr="00614195">
        <w:rPr>
          <w:color w:val="000000"/>
          <w:szCs w:val="24"/>
        </w:rPr>
        <w:t>virasto hyväksyi todisteeksi seurakunnasta hankitun lausunnon</w:t>
      </w:r>
      <w:r>
        <w:rPr>
          <w:color w:val="000000"/>
          <w:szCs w:val="24"/>
        </w:rPr>
        <w:t xml:space="preserve"> </w:t>
      </w:r>
      <w:r w:rsidRPr="00614195">
        <w:rPr>
          <w:color w:val="000000"/>
          <w:szCs w:val="24"/>
        </w:rPr>
        <w:t>seurakunnan jäseneksi liittämisestä.</w:t>
      </w:r>
    </w:p>
    <w:p w:rsidR="007A79C7" w:rsidRDefault="007A79C7" w:rsidP="00614195">
      <w:pPr>
        <w:autoSpaceDE w:val="0"/>
        <w:autoSpaceDN w:val="0"/>
        <w:adjustRightInd w:val="0"/>
        <w:ind w:left="1304"/>
        <w:rPr>
          <w:color w:val="000000"/>
          <w:szCs w:val="24"/>
        </w:rPr>
      </w:pPr>
    </w:p>
    <w:p w:rsidR="00614195" w:rsidRPr="00614195" w:rsidRDefault="00614195" w:rsidP="00614195">
      <w:pPr>
        <w:autoSpaceDE w:val="0"/>
        <w:autoSpaceDN w:val="0"/>
        <w:adjustRightInd w:val="0"/>
        <w:ind w:left="1304"/>
        <w:rPr>
          <w:b/>
          <w:i/>
          <w:color w:val="000000"/>
          <w:szCs w:val="24"/>
        </w:rPr>
      </w:pPr>
      <w:r w:rsidRPr="00614195">
        <w:rPr>
          <w:b/>
          <w:i/>
          <w:color w:val="000000"/>
          <w:szCs w:val="24"/>
        </w:rPr>
        <w:t>Lisävihko ja virren uusi tuleminen</w:t>
      </w:r>
    </w:p>
    <w:p w:rsidR="00614195" w:rsidRDefault="00614195" w:rsidP="00607762">
      <w:pPr>
        <w:autoSpaceDE w:val="0"/>
        <w:autoSpaceDN w:val="0"/>
        <w:adjustRightInd w:val="0"/>
        <w:ind w:left="1304"/>
        <w:rPr>
          <w:color w:val="000000"/>
          <w:szCs w:val="24"/>
        </w:rPr>
      </w:pPr>
    </w:p>
    <w:p w:rsidR="00021A7D" w:rsidRPr="00021A7D" w:rsidRDefault="00021A7D" w:rsidP="00021A7D">
      <w:pPr>
        <w:autoSpaceDE w:val="0"/>
        <w:autoSpaceDN w:val="0"/>
        <w:adjustRightInd w:val="0"/>
        <w:ind w:left="1304"/>
        <w:rPr>
          <w:color w:val="000000"/>
          <w:szCs w:val="24"/>
        </w:rPr>
      </w:pPr>
      <w:r w:rsidRPr="00021A7D">
        <w:rPr>
          <w:color w:val="000000"/>
          <w:szCs w:val="24"/>
        </w:rPr>
        <w:t>Kirkolliskokous hyväksyi istunnossaan 4.11.2015 suomenkielisen ”Virsikirja</w:t>
      </w:r>
      <w:r>
        <w:rPr>
          <w:color w:val="000000"/>
          <w:szCs w:val="24"/>
        </w:rPr>
        <w:t xml:space="preserve"> </w:t>
      </w:r>
      <w:r w:rsidRPr="00021A7D">
        <w:rPr>
          <w:color w:val="000000"/>
          <w:szCs w:val="24"/>
        </w:rPr>
        <w:t>lisävihkon”, jossa on 79 uutta virttä, ja ruotsinkielisen lisävihkon nimellä ”Sång i</w:t>
      </w:r>
    </w:p>
    <w:p w:rsidR="00021A7D" w:rsidRPr="00021A7D" w:rsidRDefault="00021A7D" w:rsidP="00021A7D">
      <w:pPr>
        <w:autoSpaceDE w:val="0"/>
        <w:autoSpaceDN w:val="0"/>
        <w:adjustRightInd w:val="0"/>
        <w:ind w:left="1304"/>
        <w:rPr>
          <w:color w:val="000000"/>
          <w:szCs w:val="24"/>
        </w:rPr>
      </w:pPr>
      <w:r w:rsidRPr="00021A7D">
        <w:rPr>
          <w:color w:val="000000"/>
          <w:szCs w:val="24"/>
        </w:rPr>
        <w:t>Guds värld”, jossa uusia virsiä on kaikkiaan 147. Molemmat lisävihkot annettiin</w:t>
      </w:r>
    </w:p>
    <w:p w:rsidR="00021A7D" w:rsidRDefault="00021A7D" w:rsidP="00413AAE">
      <w:pPr>
        <w:autoSpaceDE w:val="0"/>
        <w:autoSpaceDN w:val="0"/>
        <w:adjustRightInd w:val="0"/>
        <w:ind w:left="1304"/>
        <w:rPr>
          <w:i/>
          <w:color w:val="000000"/>
          <w:szCs w:val="24"/>
        </w:rPr>
      </w:pPr>
      <w:r w:rsidRPr="00021A7D">
        <w:rPr>
          <w:color w:val="000000"/>
          <w:szCs w:val="24"/>
        </w:rPr>
        <w:t>kirkkohallituksen julkaistaviksi. Ne otettiin käyttöön 1. adventtisunnuntaina 2016.</w:t>
      </w:r>
      <w:r w:rsidR="00413AAE">
        <w:rPr>
          <w:color w:val="000000"/>
          <w:szCs w:val="24"/>
        </w:rPr>
        <w:t xml:space="preserve"> </w:t>
      </w:r>
      <w:r w:rsidRPr="00021A7D">
        <w:rPr>
          <w:color w:val="000000"/>
          <w:szCs w:val="24"/>
        </w:rPr>
        <w:t>Merkittävä konkreettinen tulos koko vuosikymmenen jatkuneesta lisävihkotyöskentelystä</w:t>
      </w:r>
      <w:r>
        <w:rPr>
          <w:color w:val="000000"/>
          <w:szCs w:val="24"/>
        </w:rPr>
        <w:t xml:space="preserve"> </w:t>
      </w:r>
      <w:r w:rsidRPr="00021A7D">
        <w:rPr>
          <w:color w:val="000000"/>
          <w:szCs w:val="24"/>
        </w:rPr>
        <w:t>on ollut vilkas julkinen keskustelu kirkollisen musiikin tyylillisestä</w:t>
      </w:r>
      <w:r>
        <w:rPr>
          <w:color w:val="000000"/>
          <w:szCs w:val="24"/>
        </w:rPr>
        <w:t xml:space="preserve"> </w:t>
      </w:r>
      <w:r w:rsidRPr="00021A7D">
        <w:rPr>
          <w:color w:val="000000"/>
          <w:szCs w:val="24"/>
        </w:rPr>
        <w:t>ja sisällöllisestä uudistamisesta. Lisävihkot otettiin käyttöön aivan kertomusvuoden</w:t>
      </w:r>
      <w:r>
        <w:rPr>
          <w:color w:val="000000"/>
          <w:szCs w:val="24"/>
        </w:rPr>
        <w:t xml:space="preserve"> </w:t>
      </w:r>
      <w:r w:rsidRPr="00021A7D">
        <w:rPr>
          <w:color w:val="000000"/>
          <w:szCs w:val="24"/>
        </w:rPr>
        <w:t>lopulla, mutta jo ensimmäisten viestien mukaan palaute on ollut positiivista.</w:t>
      </w:r>
    </w:p>
    <w:p w:rsidR="00413AAE" w:rsidRPr="00413AAE" w:rsidRDefault="00413AAE" w:rsidP="00413AAE">
      <w:pPr>
        <w:autoSpaceDE w:val="0"/>
        <w:autoSpaceDN w:val="0"/>
        <w:adjustRightInd w:val="0"/>
        <w:rPr>
          <w:i/>
          <w:color w:val="000000"/>
          <w:szCs w:val="24"/>
        </w:rPr>
      </w:pPr>
    </w:p>
    <w:p w:rsidR="00021A7D" w:rsidRDefault="00413AAE" w:rsidP="00A07FF1">
      <w:pPr>
        <w:autoSpaceDE w:val="0"/>
        <w:autoSpaceDN w:val="0"/>
        <w:adjustRightInd w:val="0"/>
        <w:ind w:left="1304"/>
        <w:rPr>
          <w:b/>
          <w:i/>
          <w:color w:val="000000"/>
          <w:szCs w:val="24"/>
        </w:rPr>
      </w:pPr>
      <w:r>
        <w:rPr>
          <w:b/>
          <w:i/>
          <w:color w:val="000000"/>
          <w:szCs w:val="24"/>
        </w:rPr>
        <w:t>Kirkon piirissä käyty avioliittokeskustelu</w:t>
      </w:r>
    </w:p>
    <w:p w:rsidR="00413AAE" w:rsidRDefault="00413AAE" w:rsidP="00A07FF1">
      <w:pPr>
        <w:autoSpaceDE w:val="0"/>
        <w:autoSpaceDN w:val="0"/>
        <w:adjustRightInd w:val="0"/>
        <w:ind w:left="1304"/>
        <w:rPr>
          <w:b/>
          <w:i/>
          <w:color w:val="000000"/>
          <w:szCs w:val="24"/>
        </w:rPr>
      </w:pPr>
    </w:p>
    <w:p w:rsidR="00413AAE" w:rsidRDefault="00012DEF" w:rsidP="00012DEF">
      <w:pPr>
        <w:autoSpaceDE w:val="0"/>
        <w:autoSpaceDN w:val="0"/>
        <w:adjustRightInd w:val="0"/>
        <w:ind w:left="1304"/>
        <w:rPr>
          <w:color w:val="000000"/>
          <w:szCs w:val="24"/>
        </w:rPr>
      </w:pPr>
      <w:r w:rsidRPr="00012DEF">
        <w:rPr>
          <w:color w:val="000000"/>
          <w:szCs w:val="24"/>
        </w:rPr>
        <w:t>Vuosi 2016 merkitsi kirkossa erittäin vilkasta keskustelua 1.3.2017 voimaan tulleen</w:t>
      </w:r>
      <w:r>
        <w:rPr>
          <w:color w:val="000000"/>
          <w:szCs w:val="24"/>
        </w:rPr>
        <w:t xml:space="preserve"> </w:t>
      </w:r>
      <w:r w:rsidRPr="00012DEF">
        <w:rPr>
          <w:color w:val="000000"/>
          <w:szCs w:val="24"/>
        </w:rPr>
        <w:t>avioliittolain muutoksen takia. Keskustelu voidaan pidemmässä perspektiivissä</w:t>
      </w:r>
      <w:r>
        <w:rPr>
          <w:color w:val="000000"/>
          <w:szCs w:val="24"/>
        </w:rPr>
        <w:t xml:space="preserve"> </w:t>
      </w:r>
      <w:r w:rsidRPr="00012DEF">
        <w:rPr>
          <w:color w:val="000000"/>
          <w:szCs w:val="24"/>
        </w:rPr>
        <w:t>katsoen nähdä osana sitä keskusteluprosessia homoseksuaalisista parisuhteista, joka</w:t>
      </w:r>
      <w:r>
        <w:rPr>
          <w:color w:val="000000"/>
          <w:szCs w:val="24"/>
        </w:rPr>
        <w:t xml:space="preserve"> </w:t>
      </w:r>
      <w:r w:rsidRPr="00012DEF">
        <w:rPr>
          <w:color w:val="000000"/>
          <w:szCs w:val="24"/>
        </w:rPr>
        <w:t>liittyy homoseksuaalisuuden asteittaiseen yhteiskunnalliseen hyväksymiseen ja jota</w:t>
      </w:r>
      <w:r>
        <w:rPr>
          <w:color w:val="000000"/>
          <w:szCs w:val="24"/>
        </w:rPr>
        <w:t xml:space="preserve"> </w:t>
      </w:r>
      <w:r w:rsidRPr="00012DEF">
        <w:rPr>
          <w:color w:val="000000"/>
          <w:szCs w:val="24"/>
        </w:rPr>
        <w:t>1.3.2002 voimaan tullut laki rekisteröidystä parisuhteesta omalta osaltaan kiihdytti.</w:t>
      </w:r>
    </w:p>
    <w:p w:rsidR="00785546" w:rsidRDefault="00785546" w:rsidP="00012DEF">
      <w:pPr>
        <w:autoSpaceDE w:val="0"/>
        <w:autoSpaceDN w:val="0"/>
        <w:adjustRightInd w:val="0"/>
        <w:ind w:left="1304"/>
        <w:rPr>
          <w:color w:val="000000"/>
          <w:szCs w:val="24"/>
        </w:rPr>
      </w:pPr>
    </w:p>
    <w:p w:rsidR="00785546" w:rsidRPr="009446C9" w:rsidRDefault="00785546" w:rsidP="00785546">
      <w:pPr>
        <w:autoSpaceDE w:val="0"/>
        <w:autoSpaceDN w:val="0"/>
        <w:adjustRightInd w:val="0"/>
        <w:ind w:left="1304"/>
        <w:rPr>
          <w:color w:val="000000"/>
          <w:szCs w:val="24"/>
        </w:rPr>
      </w:pPr>
      <w:r w:rsidRPr="00785546">
        <w:rPr>
          <w:color w:val="000000"/>
          <w:szCs w:val="24"/>
        </w:rPr>
        <w:t>Pääsääntöisesti keskustelu polarisoitui samaa sukupuolta olevien parien vihkimisen</w:t>
      </w:r>
      <w:r>
        <w:rPr>
          <w:color w:val="000000"/>
          <w:szCs w:val="24"/>
        </w:rPr>
        <w:t xml:space="preserve"> </w:t>
      </w:r>
      <w:r w:rsidRPr="00785546">
        <w:rPr>
          <w:color w:val="000000"/>
          <w:szCs w:val="24"/>
        </w:rPr>
        <w:t>kannattamisen tai nykykäytännön jatkamisen välille. Mutta myös ajatus</w:t>
      </w:r>
      <w:r>
        <w:rPr>
          <w:color w:val="000000"/>
          <w:szCs w:val="24"/>
        </w:rPr>
        <w:t xml:space="preserve"> </w:t>
      </w:r>
      <w:r w:rsidRPr="00785546">
        <w:rPr>
          <w:color w:val="000000"/>
          <w:szCs w:val="24"/>
        </w:rPr>
        <w:t>vihkioikeudesta luopumisesta nousi esiin.</w:t>
      </w:r>
    </w:p>
    <w:p w:rsidR="009446C9" w:rsidRDefault="009446C9" w:rsidP="00A07FF1">
      <w:pPr>
        <w:autoSpaceDE w:val="0"/>
        <w:autoSpaceDN w:val="0"/>
        <w:adjustRightInd w:val="0"/>
        <w:ind w:left="1304"/>
        <w:rPr>
          <w:color w:val="000000"/>
          <w:szCs w:val="24"/>
        </w:rPr>
      </w:pPr>
    </w:p>
    <w:p w:rsidR="00413AAE" w:rsidRDefault="00C575EA" w:rsidP="00A07FF1">
      <w:pPr>
        <w:autoSpaceDE w:val="0"/>
        <w:autoSpaceDN w:val="0"/>
        <w:adjustRightInd w:val="0"/>
        <w:ind w:left="1304"/>
        <w:rPr>
          <w:color w:val="000000"/>
          <w:szCs w:val="24"/>
        </w:rPr>
      </w:pPr>
      <w:r>
        <w:rPr>
          <w:b/>
          <w:i/>
          <w:color w:val="000000"/>
          <w:szCs w:val="24"/>
        </w:rPr>
        <w:t>Kirkon tulevaisuus</w:t>
      </w:r>
    </w:p>
    <w:p w:rsidR="00C575EA" w:rsidRDefault="00C575EA" w:rsidP="00A07FF1">
      <w:pPr>
        <w:autoSpaceDE w:val="0"/>
        <w:autoSpaceDN w:val="0"/>
        <w:adjustRightInd w:val="0"/>
        <w:ind w:left="1304"/>
        <w:rPr>
          <w:color w:val="000000"/>
          <w:szCs w:val="24"/>
        </w:rPr>
      </w:pPr>
    </w:p>
    <w:p w:rsidR="00413AAE" w:rsidRDefault="006E53CC" w:rsidP="006E53CC">
      <w:pPr>
        <w:autoSpaceDE w:val="0"/>
        <w:autoSpaceDN w:val="0"/>
        <w:adjustRightInd w:val="0"/>
        <w:ind w:left="1304"/>
        <w:rPr>
          <w:color w:val="000000"/>
          <w:szCs w:val="24"/>
        </w:rPr>
      </w:pPr>
      <w:r w:rsidRPr="006E53CC">
        <w:rPr>
          <w:color w:val="000000"/>
          <w:szCs w:val="24"/>
        </w:rPr>
        <w:t>Viime vuosina suomalaista yhteiskuntaa on leimannut pyrkimys uudistaa organisaatiota</w:t>
      </w:r>
      <w:r>
        <w:rPr>
          <w:color w:val="000000"/>
          <w:szCs w:val="24"/>
        </w:rPr>
        <w:t xml:space="preserve"> </w:t>
      </w:r>
      <w:r w:rsidRPr="006E53CC">
        <w:rPr>
          <w:color w:val="000000"/>
          <w:szCs w:val="24"/>
        </w:rPr>
        <w:t>ja toimintatapoja. Merkittävin hankkeista on ollut runsasta keskustelua</w:t>
      </w:r>
      <w:r>
        <w:rPr>
          <w:color w:val="000000"/>
          <w:szCs w:val="24"/>
        </w:rPr>
        <w:t xml:space="preserve"> </w:t>
      </w:r>
      <w:r w:rsidRPr="006E53CC">
        <w:rPr>
          <w:color w:val="000000"/>
          <w:szCs w:val="24"/>
        </w:rPr>
        <w:t>herättänyt hallituksen sote- ja maakuntauudistus, mutta omia rakenteitaan ovat</w:t>
      </w:r>
      <w:r w:rsidR="00632FFB">
        <w:rPr>
          <w:color w:val="000000"/>
          <w:szCs w:val="24"/>
        </w:rPr>
        <w:t xml:space="preserve"> </w:t>
      </w:r>
      <w:r w:rsidRPr="006E53CC">
        <w:rPr>
          <w:color w:val="000000"/>
          <w:szCs w:val="24"/>
        </w:rPr>
        <w:t>uudistaneet myös monet yritykset ja kolmannen sektorin toimijat.</w:t>
      </w:r>
    </w:p>
    <w:p w:rsidR="00632FFB" w:rsidRDefault="00632FFB" w:rsidP="006E53CC">
      <w:pPr>
        <w:autoSpaceDE w:val="0"/>
        <w:autoSpaceDN w:val="0"/>
        <w:adjustRightInd w:val="0"/>
        <w:ind w:left="1304"/>
        <w:rPr>
          <w:color w:val="000000"/>
          <w:szCs w:val="24"/>
        </w:rPr>
      </w:pPr>
    </w:p>
    <w:p w:rsidR="00632FFB" w:rsidRDefault="00632FFB" w:rsidP="00632FFB">
      <w:pPr>
        <w:autoSpaceDE w:val="0"/>
        <w:autoSpaceDN w:val="0"/>
        <w:adjustRightInd w:val="0"/>
        <w:ind w:left="1304"/>
        <w:rPr>
          <w:color w:val="000000"/>
          <w:szCs w:val="24"/>
        </w:rPr>
      </w:pPr>
      <w:r>
        <w:rPr>
          <w:color w:val="000000"/>
          <w:szCs w:val="24"/>
        </w:rPr>
        <w:t>Kirkolliskokous asetti marraskuussa 2015 Kirkon tulevaisuuskomitean</w:t>
      </w:r>
      <w:r w:rsidR="0013645C">
        <w:rPr>
          <w:color w:val="000000"/>
          <w:szCs w:val="24"/>
        </w:rPr>
        <w:t xml:space="preserve">. Päätöksen taustalla oli </w:t>
      </w:r>
      <w:r>
        <w:rPr>
          <w:color w:val="000000"/>
          <w:szCs w:val="24"/>
        </w:rPr>
        <w:t>kirkolliskokousedust</w:t>
      </w:r>
      <w:r w:rsidR="0013645C">
        <w:rPr>
          <w:color w:val="000000"/>
          <w:szCs w:val="24"/>
        </w:rPr>
        <w:t>a</w:t>
      </w:r>
      <w:r>
        <w:rPr>
          <w:color w:val="000000"/>
          <w:szCs w:val="24"/>
        </w:rPr>
        <w:t xml:space="preserve">jien tekemä </w:t>
      </w:r>
      <w:r w:rsidR="0013645C">
        <w:rPr>
          <w:color w:val="000000"/>
          <w:szCs w:val="24"/>
        </w:rPr>
        <w:t>aloi</w:t>
      </w:r>
      <w:r>
        <w:rPr>
          <w:color w:val="000000"/>
          <w:szCs w:val="24"/>
        </w:rPr>
        <w:t>te</w:t>
      </w:r>
      <w:r w:rsidR="0013645C">
        <w:rPr>
          <w:color w:val="000000"/>
          <w:szCs w:val="24"/>
        </w:rPr>
        <w:t>. Komitean tehtäväksi annettiin kirkon kokonaiskuvan hahmottaminen ja vaihtoehtoisten ratkaisumallien etsiminen. Komitean mietintö ja sen 500-sivuinen liiteosa esitettiin kirkolliskokoukselle marraskuussa 2016.</w:t>
      </w:r>
    </w:p>
    <w:p w:rsidR="0013645C" w:rsidRDefault="0013645C" w:rsidP="00632FFB">
      <w:pPr>
        <w:autoSpaceDE w:val="0"/>
        <w:autoSpaceDN w:val="0"/>
        <w:adjustRightInd w:val="0"/>
        <w:ind w:left="1304"/>
        <w:rPr>
          <w:color w:val="000000"/>
          <w:szCs w:val="24"/>
        </w:rPr>
      </w:pPr>
    </w:p>
    <w:p w:rsidR="0013645C" w:rsidRDefault="0013645C" w:rsidP="0013645C">
      <w:pPr>
        <w:autoSpaceDE w:val="0"/>
        <w:autoSpaceDN w:val="0"/>
        <w:adjustRightInd w:val="0"/>
        <w:ind w:left="1304"/>
        <w:rPr>
          <w:color w:val="000000"/>
          <w:szCs w:val="24"/>
        </w:rPr>
      </w:pPr>
      <w:r w:rsidRPr="0013645C">
        <w:rPr>
          <w:color w:val="000000"/>
          <w:szCs w:val="24"/>
        </w:rPr>
        <w:lastRenderedPageBreak/>
        <w:t>Tulevaisuuskomitean näkemysten mukaan kirkko ei ole organisaationsa, hallintonsa</w:t>
      </w:r>
      <w:r>
        <w:rPr>
          <w:color w:val="000000"/>
          <w:szCs w:val="24"/>
        </w:rPr>
        <w:t xml:space="preserve"> </w:t>
      </w:r>
      <w:r w:rsidRPr="0013645C">
        <w:rPr>
          <w:color w:val="000000"/>
          <w:szCs w:val="24"/>
        </w:rPr>
        <w:t>tai toimintansa suhteen kriisissä. Tästä huolimatta kirkko tarvitsee laajoja</w:t>
      </w:r>
      <w:r>
        <w:rPr>
          <w:color w:val="000000"/>
          <w:szCs w:val="24"/>
        </w:rPr>
        <w:t xml:space="preserve"> </w:t>
      </w:r>
      <w:r w:rsidRPr="0013645C">
        <w:rPr>
          <w:color w:val="000000"/>
          <w:szCs w:val="24"/>
        </w:rPr>
        <w:t>ja syviä uudistuksia pysyäkseen elävänä ja merkityksellisenä sekä selviytyäkseen</w:t>
      </w:r>
      <w:r>
        <w:rPr>
          <w:color w:val="000000"/>
          <w:szCs w:val="24"/>
        </w:rPr>
        <w:t xml:space="preserve"> </w:t>
      </w:r>
      <w:r w:rsidRPr="0013645C">
        <w:rPr>
          <w:color w:val="000000"/>
          <w:szCs w:val="24"/>
        </w:rPr>
        <w:t>tulevaisuuden haasteista.</w:t>
      </w:r>
      <w:r>
        <w:rPr>
          <w:color w:val="000000"/>
          <w:szCs w:val="24"/>
        </w:rPr>
        <w:t xml:space="preserve"> </w:t>
      </w:r>
      <w:r w:rsidRPr="0013645C">
        <w:rPr>
          <w:color w:val="000000"/>
          <w:szCs w:val="24"/>
        </w:rPr>
        <w:t>Voimakkaimmin uudistusta kaipaa toimintakulttuuri; näin jo siksi, että ilman</w:t>
      </w:r>
      <w:r>
        <w:rPr>
          <w:color w:val="000000"/>
          <w:szCs w:val="24"/>
        </w:rPr>
        <w:t xml:space="preserve"> </w:t>
      </w:r>
      <w:r w:rsidRPr="0013645C">
        <w:rPr>
          <w:color w:val="000000"/>
          <w:szCs w:val="24"/>
        </w:rPr>
        <w:t>toimintakulttuurin muutosta organisaatiotason uudistukset jäisivät tyhjiksi.</w:t>
      </w:r>
      <w:r>
        <w:rPr>
          <w:color w:val="000000"/>
          <w:szCs w:val="24"/>
        </w:rPr>
        <w:t xml:space="preserve"> </w:t>
      </w:r>
      <w:r w:rsidRPr="0013645C">
        <w:rPr>
          <w:color w:val="000000"/>
          <w:szCs w:val="24"/>
        </w:rPr>
        <w:t>Seurakuntatasolla päämääränä on poistaa seurakuntalaisten toimintaa estäviä tai</w:t>
      </w:r>
      <w:r>
        <w:rPr>
          <w:color w:val="000000"/>
          <w:szCs w:val="24"/>
        </w:rPr>
        <w:t xml:space="preserve"> </w:t>
      </w:r>
      <w:r w:rsidRPr="0013645C">
        <w:rPr>
          <w:color w:val="000000"/>
          <w:szCs w:val="24"/>
        </w:rPr>
        <w:t>hidastavia käytäntöjä, lisätä työntekijöiden ja seurakuntalaisten yhteistyötä sekä</w:t>
      </w:r>
      <w:r>
        <w:rPr>
          <w:color w:val="000000"/>
          <w:szCs w:val="24"/>
        </w:rPr>
        <w:t xml:space="preserve"> </w:t>
      </w:r>
      <w:r w:rsidRPr="0013645C">
        <w:rPr>
          <w:color w:val="000000"/>
          <w:szCs w:val="24"/>
        </w:rPr>
        <w:t>avata konkreettisesti kirkkojen ovet ihmisille. Oleellista on ymmärtää, että seurakuntalaiset</w:t>
      </w:r>
      <w:r>
        <w:rPr>
          <w:color w:val="000000"/>
          <w:szCs w:val="24"/>
        </w:rPr>
        <w:t xml:space="preserve"> </w:t>
      </w:r>
      <w:r w:rsidRPr="0013645C">
        <w:rPr>
          <w:color w:val="000000"/>
          <w:szCs w:val="24"/>
        </w:rPr>
        <w:t>ovat seurakunta, eivät sen toiminnan kohde.</w:t>
      </w:r>
    </w:p>
    <w:p w:rsidR="0013645C" w:rsidRDefault="0013645C" w:rsidP="0013645C">
      <w:pPr>
        <w:autoSpaceDE w:val="0"/>
        <w:autoSpaceDN w:val="0"/>
        <w:adjustRightInd w:val="0"/>
        <w:ind w:left="1304"/>
        <w:rPr>
          <w:color w:val="000000"/>
          <w:szCs w:val="24"/>
        </w:rPr>
      </w:pPr>
    </w:p>
    <w:p w:rsidR="0013645C" w:rsidRDefault="0013645C" w:rsidP="0013645C">
      <w:pPr>
        <w:autoSpaceDE w:val="0"/>
        <w:autoSpaceDN w:val="0"/>
        <w:adjustRightInd w:val="0"/>
        <w:ind w:left="1304"/>
        <w:rPr>
          <w:color w:val="000000"/>
          <w:szCs w:val="24"/>
        </w:rPr>
      </w:pPr>
      <w:r w:rsidRPr="0013645C">
        <w:rPr>
          <w:color w:val="000000"/>
          <w:szCs w:val="24"/>
        </w:rPr>
        <w:t>Tulevaisuuskomitean työ on ollut</w:t>
      </w:r>
      <w:r>
        <w:rPr>
          <w:color w:val="000000"/>
          <w:szCs w:val="24"/>
        </w:rPr>
        <w:t xml:space="preserve"> Kirkkohallituksen</w:t>
      </w:r>
      <w:r w:rsidRPr="0013645C">
        <w:rPr>
          <w:color w:val="000000"/>
          <w:szCs w:val="24"/>
        </w:rPr>
        <w:t xml:space="preserve"> strategiatyöskentelyyn ja tulevaisuusselontekoihin</w:t>
      </w:r>
      <w:r>
        <w:rPr>
          <w:color w:val="000000"/>
          <w:szCs w:val="24"/>
        </w:rPr>
        <w:t xml:space="preserve"> </w:t>
      </w:r>
      <w:r w:rsidRPr="0013645C">
        <w:rPr>
          <w:color w:val="000000"/>
          <w:szCs w:val="24"/>
        </w:rPr>
        <w:t>nähden itsenäistä, vaikka siinä on hyödynnetty niiden hedelmiä. Komitea</w:t>
      </w:r>
      <w:r>
        <w:rPr>
          <w:color w:val="000000"/>
          <w:szCs w:val="24"/>
        </w:rPr>
        <w:t xml:space="preserve"> </w:t>
      </w:r>
      <w:r w:rsidRPr="0013645C">
        <w:rPr>
          <w:color w:val="000000"/>
          <w:szCs w:val="24"/>
        </w:rPr>
        <w:t>ei ole ottanut kantaa strategian ytimessä oleviin missioon, visioon ja arvoihin,</w:t>
      </w:r>
      <w:r>
        <w:rPr>
          <w:color w:val="000000"/>
          <w:szCs w:val="24"/>
        </w:rPr>
        <w:t xml:space="preserve"> </w:t>
      </w:r>
      <w:r w:rsidRPr="0013645C">
        <w:rPr>
          <w:color w:val="000000"/>
          <w:szCs w:val="24"/>
        </w:rPr>
        <w:t>vaan se on pyrkinyt konkreettisten organisaatiota ja toimintakulttuuria koskevien</w:t>
      </w:r>
      <w:r>
        <w:rPr>
          <w:color w:val="000000"/>
          <w:szCs w:val="24"/>
        </w:rPr>
        <w:t xml:space="preserve"> </w:t>
      </w:r>
      <w:r w:rsidRPr="0013645C">
        <w:rPr>
          <w:color w:val="000000"/>
          <w:szCs w:val="24"/>
        </w:rPr>
        <w:t>uudistusesitysten kautta luomaan kirkkoa, jossa arvot voisivat näkyä ja missio</w:t>
      </w:r>
      <w:r>
        <w:rPr>
          <w:color w:val="000000"/>
          <w:szCs w:val="24"/>
        </w:rPr>
        <w:t xml:space="preserve"> </w:t>
      </w:r>
      <w:r w:rsidRPr="0013645C">
        <w:rPr>
          <w:color w:val="000000"/>
          <w:szCs w:val="24"/>
        </w:rPr>
        <w:t>toteutua nykyistäkin paremmin.</w:t>
      </w:r>
    </w:p>
    <w:p w:rsidR="0013645C" w:rsidRDefault="0013645C" w:rsidP="0013645C">
      <w:pPr>
        <w:autoSpaceDE w:val="0"/>
        <w:autoSpaceDN w:val="0"/>
        <w:adjustRightInd w:val="0"/>
        <w:ind w:left="1304"/>
        <w:rPr>
          <w:color w:val="000000"/>
          <w:szCs w:val="24"/>
        </w:rPr>
      </w:pPr>
    </w:p>
    <w:p w:rsidR="0013645C" w:rsidRPr="00413AAE" w:rsidRDefault="0013645C" w:rsidP="0013645C">
      <w:pPr>
        <w:autoSpaceDE w:val="0"/>
        <w:autoSpaceDN w:val="0"/>
        <w:adjustRightInd w:val="0"/>
        <w:ind w:left="1304"/>
        <w:rPr>
          <w:color w:val="000000"/>
          <w:szCs w:val="24"/>
        </w:rPr>
      </w:pPr>
      <w:r w:rsidRPr="0013645C">
        <w:rPr>
          <w:color w:val="000000"/>
          <w:szCs w:val="24"/>
        </w:rPr>
        <w:t>Seuraavan kerran Kirkon tulevaisuuskomitean mietintöä käsitellään kirkolliskokouksessa</w:t>
      </w:r>
      <w:r>
        <w:rPr>
          <w:color w:val="000000"/>
          <w:szCs w:val="24"/>
        </w:rPr>
        <w:t xml:space="preserve"> </w:t>
      </w:r>
      <w:r w:rsidRPr="0013645C">
        <w:rPr>
          <w:color w:val="000000"/>
          <w:szCs w:val="24"/>
        </w:rPr>
        <w:t>toukokuussa 2017, jolloin tulevaisuusvaliokunta antaa sitä koskevan</w:t>
      </w:r>
      <w:r>
        <w:rPr>
          <w:color w:val="000000"/>
          <w:szCs w:val="24"/>
        </w:rPr>
        <w:t xml:space="preserve"> </w:t>
      </w:r>
      <w:r w:rsidRPr="0013645C">
        <w:rPr>
          <w:color w:val="000000"/>
          <w:szCs w:val="24"/>
        </w:rPr>
        <w:t>mietintönsä saatuaan ensin lausunnot viideltä muulta valiokunnalta.</w:t>
      </w:r>
    </w:p>
    <w:p w:rsidR="00021A7D" w:rsidRDefault="00021A7D" w:rsidP="00A07FF1">
      <w:pPr>
        <w:autoSpaceDE w:val="0"/>
        <w:autoSpaceDN w:val="0"/>
        <w:adjustRightInd w:val="0"/>
        <w:ind w:left="1304"/>
        <w:rPr>
          <w:b/>
          <w:i/>
          <w:color w:val="000000"/>
          <w:szCs w:val="24"/>
        </w:rPr>
      </w:pPr>
    </w:p>
    <w:p w:rsidR="000B78F7" w:rsidRPr="00C56223" w:rsidRDefault="000B78F7" w:rsidP="00A07FF1">
      <w:pPr>
        <w:autoSpaceDE w:val="0"/>
        <w:autoSpaceDN w:val="0"/>
        <w:adjustRightInd w:val="0"/>
        <w:ind w:left="1304"/>
        <w:rPr>
          <w:b/>
          <w:szCs w:val="24"/>
        </w:rPr>
      </w:pPr>
      <w:r w:rsidRPr="00C56223">
        <w:rPr>
          <w:b/>
          <w:szCs w:val="24"/>
        </w:rPr>
        <w:t>Kirkon yhteinen toiminta</w:t>
      </w:r>
      <w:r w:rsidR="00017562">
        <w:rPr>
          <w:b/>
          <w:szCs w:val="24"/>
        </w:rPr>
        <w:t>: Kirkkohallitus</w:t>
      </w:r>
    </w:p>
    <w:p w:rsidR="000B78F7" w:rsidRDefault="000B78F7" w:rsidP="00A07FF1">
      <w:pPr>
        <w:autoSpaceDE w:val="0"/>
        <w:autoSpaceDN w:val="0"/>
        <w:adjustRightInd w:val="0"/>
        <w:ind w:left="1304"/>
        <w:rPr>
          <w:color w:val="000000"/>
          <w:szCs w:val="24"/>
        </w:rPr>
      </w:pPr>
    </w:p>
    <w:p w:rsidR="00C56223" w:rsidRDefault="00017562" w:rsidP="00A07FF1">
      <w:pPr>
        <w:autoSpaceDE w:val="0"/>
        <w:autoSpaceDN w:val="0"/>
        <w:adjustRightInd w:val="0"/>
        <w:ind w:left="1304"/>
        <w:rPr>
          <w:color w:val="000000"/>
          <w:szCs w:val="24"/>
        </w:rPr>
      </w:pPr>
      <w:r>
        <w:rPr>
          <w:color w:val="000000"/>
          <w:szCs w:val="24"/>
        </w:rPr>
        <w:t>Kirkkohallituksen</w:t>
      </w:r>
      <w:r w:rsidR="00C56223">
        <w:rPr>
          <w:color w:val="000000"/>
          <w:szCs w:val="24"/>
        </w:rPr>
        <w:t xml:space="preserve"> yhteis</w:t>
      </w:r>
      <w:r>
        <w:rPr>
          <w:color w:val="000000"/>
          <w:szCs w:val="24"/>
        </w:rPr>
        <w:t xml:space="preserve">ten toiminnallisten tavoitteiden arviointi </w:t>
      </w:r>
      <w:r w:rsidR="00C56223">
        <w:rPr>
          <w:color w:val="000000"/>
          <w:szCs w:val="24"/>
        </w:rPr>
        <w:t>on esitetty taulukko</w:t>
      </w:r>
      <w:r>
        <w:rPr>
          <w:color w:val="000000"/>
          <w:szCs w:val="24"/>
        </w:rPr>
        <w:t>- ja teksti</w:t>
      </w:r>
      <w:r w:rsidR="00C56223">
        <w:rPr>
          <w:color w:val="000000"/>
          <w:szCs w:val="24"/>
        </w:rPr>
        <w:t>muodossa vuosikertomuksen sivulta 2</w:t>
      </w:r>
      <w:r>
        <w:rPr>
          <w:color w:val="000000"/>
          <w:szCs w:val="24"/>
        </w:rPr>
        <w:t>7</w:t>
      </w:r>
      <w:r w:rsidR="00C56223">
        <w:rPr>
          <w:color w:val="000000"/>
          <w:szCs w:val="24"/>
        </w:rPr>
        <w:t xml:space="preserve"> alkaen.</w:t>
      </w:r>
      <w:r w:rsidR="004258B6">
        <w:rPr>
          <w:color w:val="000000"/>
          <w:szCs w:val="24"/>
        </w:rPr>
        <w:t xml:space="preserve"> Samalla on esitelty Kirkkohallituksen osastojen perustehtävät.</w:t>
      </w:r>
    </w:p>
    <w:p w:rsidR="00C56223" w:rsidRDefault="00C56223" w:rsidP="00A07FF1">
      <w:pPr>
        <w:autoSpaceDE w:val="0"/>
        <w:autoSpaceDN w:val="0"/>
        <w:adjustRightInd w:val="0"/>
        <w:ind w:left="1304"/>
        <w:rPr>
          <w:color w:val="000000"/>
          <w:szCs w:val="24"/>
        </w:rPr>
      </w:pPr>
    </w:p>
    <w:p w:rsidR="00C56223" w:rsidRPr="00C56223" w:rsidRDefault="00C56223" w:rsidP="00A07FF1">
      <w:pPr>
        <w:autoSpaceDE w:val="0"/>
        <w:autoSpaceDN w:val="0"/>
        <w:adjustRightInd w:val="0"/>
        <w:ind w:left="1304"/>
        <w:rPr>
          <w:b/>
          <w:i/>
          <w:color w:val="000000"/>
          <w:szCs w:val="24"/>
        </w:rPr>
      </w:pPr>
      <w:r w:rsidRPr="00C56223">
        <w:rPr>
          <w:b/>
          <w:i/>
          <w:color w:val="000000"/>
          <w:szCs w:val="24"/>
        </w:rPr>
        <w:t>Strategiset hankkeet</w:t>
      </w:r>
    </w:p>
    <w:p w:rsidR="000B78F7" w:rsidRDefault="000B78F7" w:rsidP="00A07FF1">
      <w:pPr>
        <w:autoSpaceDE w:val="0"/>
        <w:autoSpaceDN w:val="0"/>
        <w:adjustRightInd w:val="0"/>
        <w:ind w:left="1304"/>
        <w:rPr>
          <w:color w:val="000000"/>
          <w:szCs w:val="24"/>
        </w:rPr>
      </w:pPr>
    </w:p>
    <w:p w:rsidR="004A7E8C" w:rsidRPr="001F449B" w:rsidRDefault="004A7E8C" w:rsidP="004A7E8C">
      <w:pPr>
        <w:autoSpaceDE w:val="0"/>
        <w:autoSpaceDN w:val="0"/>
        <w:adjustRightInd w:val="0"/>
        <w:ind w:left="1304"/>
        <w:rPr>
          <w:i/>
          <w:color w:val="000000"/>
          <w:szCs w:val="24"/>
        </w:rPr>
      </w:pPr>
      <w:r w:rsidRPr="001F449B">
        <w:rPr>
          <w:i/>
          <w:color w:val="000000"/>
          <w:szCs w:val="24"/>
        </w:rPr>
        <w:t>Kipan tuki asiakkaille</w:t>
      </w:r>
    </w:p>
    <w:p w:rsidR="00B308BE" w:rsidRPr="00B308BE" w:rsidRDefault="00B308BE" w:rsidP="004A7E8C">
      <w:pPr>
        <w:autoSpaceDE w:val="0"/>
        <w:autoSpaceDN w:val="0"/>
        <w:adjustRightInd w:val="0"/>
        <w:ind w:left="1304"/>
        <w:rPr>
          <w:color w:val="000000"/>
          <w:szCs w:val="24"/>
        </w:rPr>
      </w:pPr>
    </w:p>
    <w:p w:rsidR="001F449B" w:rsidRDefault="00B308BE" w:rsidP="00B308BE">
      <w:pPr>
        <w:autoSpaceDE w:val="0"/>
        <w:autoSpaceDN w:val="0"/>
        <w:adjustRightInd w:val="0"/>
        <w:ind w:left="1304"/>
        <w:rPr>
          <w:color w:val="000000"/>
          <w:szCs w:val="24"/>
        </w:rPr>
      </w:pPr>
      <w:r w:rsidRPr="00B308BE">
        <w:rPr>
          <w:color w:val="000000"/>
          <w:szCs w:val="24"/>
        </w:rPr>
        <w:t>Vuoden 2016 aikana tukea annettiin</w:t>
      </w:r>
      <w:r>
        <w:rPr>
          <w:color w:val="000000"/>
          <w:szCs w:val="24"/>
        </w:rPr>
        <w:t xml:space="preserve"> Pirkkalan, Vihdin, Järvenpään, Janakkalan, Nokian ja Kauhavan seurakunnille sekä Turun ja Kaarinan, Tampereen sekä Helsingin seurakuntayhtymille.</w:t>
      </w:r>
      <w:r w:rsidR="001F449B">
        <w:rPr>
          <w:color w:val="000000"/>
          <w:szCs w:val="24"/>
        </w:rPr>
        <w:t xml:space="preserve"> </w:t>
      </w:r>
      <w:r w:rsidRPr="00B308BE">
        <w:rPr>
          <w:color w:val="000000"/>
          <w:szCs w:val="24"/>
        </w:rPr>
        <w:t>Kirkolliskokous myönsi keväällä 2015 määrärahan, jolla tuetaan seurakuntatalouksien</w:t>
      </w:r>
      <w:r w:rsidR="001F449B">
        <w:rPr>
          <w:color w:val="000000"/>
          <w:szCs w:val="24"/>
        </w:rPr>
        <w:t xml:space="preserve"> </w:t>
      </w:r>
      <w:r w:rsidRPr="00B308BE">
        <w:rPr>
          <w:color w:val="000000"/>
          <w:szCs w:val="24"/>
        </w:rPr>
        <w:t>taloushallinnon kehittämistä. Työntutkimusta on suunnattu vuonna</w:t>
      </w:r>
      <w:r w:rsidR="001F449B">
        <w:rPr>
          <w:color w:val="000000"/>
          <w:szCs w:val="24"/>
        </w:rPr>
        <w:t xml:space="preserve"> </w:t>
      </w:r>
      <w:r w:rsidRPr="00B308BE">
        <w:rPr>
          <w:color w:val="000000"/>
          <w:szCs w:val="24"/>
        </w:rPr>
        <w:t>2016 Hämeenlinnan seurakunnalle, Kirkkohallitukselle ja Kirkon palvelukeskukselle.</w:t>
      </w:r>
      <w:r w:rsidR="001F449B">
        <w:rPr>
          <w:color w:val="000000"/>
          <w:szCs w:val="24"/>
        </w:rPr>
        <w:t xml:space="preserve"> Lisäksi laadittiin arviointityökalu, jolla seurakunnat voivat tarkastella Kirkon palvelukeskuksen järjestelmien käyttöönoton onnistumista.</w:t>
      </w:r>
      <w:r w:rsidR="007A79C7">
        <w:rPr>
          <w:color w:val="000000"/>
          <w:szCs w:val="24"/>
        </w:rPr>
        <w:t xml:space="preserve"> </w:t>
      </w:r>
      <w:r w:rsidR="001F449B" w:rsidRPr="001F449B">
        <w:rPr>
          <w:color w:val="000000"/>
          <w:szCs w:val="24"/>
        </w:rPr>
        <w:t>Arviointityökalu on j</w:t>
      </w:r>
      <w:r w:rsidR="001F449B">
        <w:rPr>
          <w:color w:val="000000"/>
          <w:szCs w:val="24"/>
        </w:rPr>
        <w:t>aettu pilotointiprojektina Kirkon palvelukeskuksen j</w:t>
      </w:r>
      <w:r w:rsidR="001F449B" w:rsidRPr="001F449B">
        <w:rPr>
          <w:color w:val="000000"/>
          <w:szCs w:val="24"/>
        </w:rPr>
        <w:t>ohtoryhmälle, käyttäjätyöryhmä</w:t>
      </w:r>
      <w:r w:rsidR="001F449B">
        <w:rPr>
          <w:color w:val="000000"/>
          <w:szCs w:val="24"/>
        </w:rPr>
        <w:t>lle sekä noin 10</w:t>
      </w:r>
      <w:r w:rsidR="001F449B" w:rsidRPr="001F449B">
        <w:rPr>
          <w:color w:val="000000"/>
          <w:szCs w:val="24"/>
        </w:rPr>
        <w:t xml:space="preserve"> seurakuntataloudelle vuonna 2016</w:t>
      </w:r>
      <w:r w:rsidR="001F449B">
        <w:rPr>
          <w:color w:val="000000"/>
          <w:szCs w:val="24"/>
        </w:rPr>
        <w:t>.</w:t>
      </w:r>
    </w:p>
    <w:p w:rsidR="00831106" w:rsidRDefault="00831106" w:rsidP="004A7E8C">
      <w:pPr>
        <w:autoSpaceDE w:val="0"/>
        <w:autoSpaceDN w:val="0"/>
        <w:adjustRightInd w:val="0"/>
        <w:ind w:left="1304"/>
        <w:rPr>
          <w:i/>
          <w:color w:val="000000"/>
          <w:szCs w:val="24"/>
        </w:rPr>
      </w:pPr>
    </w:p>
    <w:p w:rsidR="004A7E8C" w:rsidRPr="00F30A29" w:rsidRDefault="004A7E8C" w:rsidP="004A7E8C">
      <w:pPr>
        <w:autoSpaceDE w:val="0"/>
        <w:autoSpaceDN w:val="0"/>
        <w:adjustRightInd w:val="0"/>
        <w:ind w:left="1304"/>
        <w:rPr>
          <w:i/>
          <w:color w:val="000000"/>
          <w:szCs w:val="24"/>
        </w:rPr>
      </w:pPr>
      <w:r w:rsidRPr="00F30A29">
        <w:rPr>
          <w:i/>
          <w:color w:val="000000"/>
          <w:szCs w:val="24"/>
        </w:rPr>
        <w:lastRenderedPageBreak/>
        <w:t>Reformaation merkkivuosi</w:t>
      </w:r>
    </w:p>
    <w:p w:rsidR="001F449B" w:rsidRDefault="001F449B" w:rsidP="004A7E8C">
      <w:pPr>
        <w:autoSpaceDE w:val="0"/>
        <w:autoSpaceDN w:val="0"/>
        <w:adjustRightInd w:val="0"/>
        <w:ind w:left="1304"/>
        <w:rPr>
          <w:color w:val="000000"/>
          <w:szCs w:val="24"/>
        </w:rPr>
      </w:pPr>
    </w:p>
    <w:p w:rsidR="007A68D6" w:rsidRDefault="007A68D6" w:rsidP="007A68D6">
      <w:pPr>
        <w:autoSpaceDE w:val="0"/>
        <w:autoSpaceDN w:val="0"/>
        <w:adjustRightInd w:val="0"/>
        <w:ind w:left="1304"/>
        <w:rPr>
          <w:color w:val="000000"/>
          <w:szCs w:val="24"/>
        </w:rPr>
      </w:pPr>
      <w:r w:rsidRPr="007A68D6">
        <w:rPr>
          <w:color w:val="000000"/>
          <w:szCs w:val="24"/>
        </w:rPr>
        <w:t>Merkkivuosi käynnistyi 30.10.2016 Turussa juhlallisella, televisioidulla messulla,</w:t>
      </w:r>
      <w:r>
        <w:rPr>
          <w:color w:val="000000"/>
          <w:szCs w:val="24"/>
        </w:rPr>
        <w:t xml:space="preserve"> </w:t>
      </w:r>
      <w:r w:rsidRPr="007A68D6">
        <w:rPr>
          <w:color w:val="000000"/>
          <w:szCs w:val="24"/>
        </w:rPr>
        <w:t>kutsuvierasvastaanotolla, seminaarilla ja erityisesti perheille suunnatulla</w:t>
      </w:r>
      <w:r>
        <w:rPr>
          <w:color w:val="000000"/>
          <w:szCs w:val="24"/>
        </w:rPr>
        <w:t xml:space="preserve"> </w:t>
      </w:r>
      <w:r w:rsidRPr="007A68D6">
        <w:rPr>
          <w:color w:val="000000"/>
          <w:szCs w:val="24"/>
        </w:rPr>
        <w:t>kaupunkiseikkailulla. Merkkivuosi sai näkyvän kansainvälisen alun 31.10.2016</w:t>
      </w:r>
      <w:r>
        <w:rPr>
          <w:color w:val="000000"/>
          <w:szCs w:val="24"/>
        </w:rPr>
        <w:t xml:space="preserve"> </w:t>
      </w:r>
      <w:r w:rsidRPr="007A68D6">
        <w:rPr>
          <w:color w:val="000000"/>
          <w:szCs w:val="24"/>
        </w:rPr>
        <w:t>Lundissa ja Malmössä tapahtumilla, joita isännöivät paavi Franciscus katolisesta</w:t>
      </w:r>
      <w:r>
        <w:rPr>
          <w:color w:val="000000"/>
          <w:szCs w:val="24"/>
        </w:rPr>
        <w:t xml:space="preserve"> </w:t>
      </w:r>
      <w:r w:rsidRPr="007A68D6">
        <w:rPr>
          <w:color w:val="000000"/>
          <w:szCs w:val="24"/>
        </w:rPr>
        <w:t>kirkosta sekä pääsihteeri Martin Junge ja piispa Munib Younan Luterilaisesta</w:t>
      </w:r>
      <w:r>
        <w:rPr>
          <w:color w:val="000000"/>
          <w:szCs w:val="24"/>
        </w:rPr>
        <w:t xml:space="preserve"> </w:t>
      </w:r>
      <w:r w:rsidRPr="007A68D6">
        <w:rPr>
          <w:color w:val="000000"/>
          <w:szCs w:val="24"/>
        </w:rPr>
        <w:t>Maailmanliitosta. Jo ennen avajaisia paikallistasolla on järjestetty konsertteja,</w:t>
      </w:r>
      <w:r>
        <w:rPr>
          <w:color w:val="000000"/>
          <w:szCs w:val="24"/>
        </w:rPr>
        <w:t xml:space="preserve"> </w:t>
      </w:r>
      <w:r w:rsidRPr="007A68D6">
        <w:rPr>
          <w:color w:val="000000"/>
          <w:szCs w:val="24"/>
        </w:rPr>
        <w:t>luentoja ja muita tapahtumia merkkivuoteen liittyen, ja avajaisten jälkeen tahti</w:t>
      </w:r>
      <w:r>
        <w:rPr>
          <w:color w:val="000000"/>
          <w:szCs w:val="24"/>
        </w:rPr>
        <w:t xml:space="preserve"> </w:t>
      </w:r>
      <w:r w:rsidRPr="007A68D6">
        <w:rPr>
          <w:color w:val="000000"/>
          <w:szCs w:val="24"/>
        </w:rPr>
        <w:t>on kiihtynyt.</w:t>
      </w:r>
    </w:p>
    <w:p w:rsidR="00AB2E49" w:rsidRDefault="00AB2E49" w:rsidP="00F30A29">
      <w:pPr>
        <w:autoSpaceDE w:val="0"/>
        <w:autoSpaceDN w:val="0"/>
        <w:adjustRightInd w:val="0"/>
        <w:ind w:left="1304"/>
        <w:rPr>
          <w:color w:val="000000"/>
          <w:szCs w:val="24"/>
        </w:rPr>
      </w:pPr>
    </w:p>
    <w:p w:rsidR="00F30A29" w:rsidRDefault="00F30A29" w:rsidP="00F30A29">
      <w:pPr>
        <w:autoSpaceDE w:val="0"/>
        <w:autoSpaceDN w:val="0"/>
        <w:adjustRightInd w:val="0"/>
        <w:ind w:left="1304"/>
        <w:rPr>
          <w:color w:val="000000"/>
          <w:szCs w:val="24"/>
        </w:rPr>
      </w:pPr>
      <w:r w:rsidRPr="00F30A29">
        <w:rPr>
          <w:color w:val="000000"/>
          <w:szCs w:val="24"/>
        </w:rPr>
        <w:t>Vuoden 2016 keskeiset tehtävät olivat materiaalin tuotanto, kirkon sisäinen viestintä</w:t>
      </w:r>
      <w:r>
        <w:rPr>
          <w:color w:val="000000"/>
          <w:szCs w:val="24"/>
        </w:rPr>
        <w:t xml:space="preserve"> </w:t>
      </w:r>
      <w:r w:rsidRPr="00F30A29">
        <w:rPr>
          <w:color w:val="000000"/>
          <w:szCs w:val="24"/>
        </w:rPr>
        <w:t>ja mediaviestintä. Viestintä on ollut monikanavaista. Työryhmissä tuotettua,</w:t>
      </w:r>
      <w:r>
        <w:rPr>
          <w:color w:val="000000"/>
          <w:szCs w:val="24"/>
        </w:rPr>
        <w:t xml:space="preserve"> </w:t>
      </w:r>
      <w:r w:rsidRPr="00F30A29">
        <w:rPr>
          <w:color w:val="000000"/>
          <w:szCs w:val="24"/>
        </w:rPr>
        <w:t>merkkivuoden paikallista toteuttamista seurakunnissa, kouluissa ja muissa yhteisöissä</w:t>
      </w:r>
      <w:r>
        <w:rPr>
          <w:color w:val="000000"/>
          <w:szCs w:val="24"/>
        </w:rPr>
        <w:t xml:space="preserve"> </w:t>
      </w:r>
      <w:r w:rsidRPr="00F30A29">
        <w:rPr>
          <w:color w:val="000000"/>
          <w:szCs w:val="24"/>
        </w:rPr>
        <w:t>tukevaa materiaalia on jaettu merkkivuoden sivuilla Sakastissa ja Sacristassa sekä</w:t>
      </w:r>
      <w:r>
        <w:rPr>
          <w:color w:val="000000"/>
          <w:szCs w:val="24"/>
        </w:rPr>
        <w:t xml:space="preserve"> </w:t>
      </w:r>
      <w:r w:rsidRPr="00F30A29">
        <w:rPr>
          <w:color w:val="000000"/>
          <w:szCs w:val="24"/>
        </w:rPr>
        <w:t>Koulu ja kirkko sivustolla. Merkkivuoden kansalaisportaalin kautta on jaettu perustietoa</w:t>
      </w:r>
      <w:r>
        <w:rPr>
          <w:color w:val="000000"/>
          <w:szCs w:val="24"/>
        </w:rPr>
        <w:t xml:space="preserve"> </w:t>
      </w:r>
      <w:r w:rsidRPr="00F30A29">
        <w:rPr>
          <w:color w:val="000000"/>
          <w:szCs w:val="24"/>
        </w:rPr>
        <w:t>merkkivuodesta ja sen ohjelmasta. Sivuston blogi on tarjonnut näkökulmia</w:t>
      </w:r>
      <w:r>
        <w:rPr>
          <w:color w:val="000000"/>
          <w:szCs w:val="24"/>
        </w:rPr>
        <w:t xml:space="preserve"> </w:t>
      </w:r>
      <w:r w:rsidRPr="00F30A29">
        <w:rPr>
          <w:color w:val="000000"/>
          <w:szCs w:val="24"/>
        </w:rPr>
        <w:t>reformaatioon ja merkkivuoden ilmiöihin. Uutisia ja nostoja on jaettu merkkivuoden</w:t>
      </w:r>
      <w:r>
        <w:rPr>
          <w:color w:val="000000"/>
          <w:szCs w:val="24"/>
        </w:rPr>
        <w:t xml:space="preserve"> </w:t>
      </w:r>
      <w:r w:rsidRPr="00F30A29">
        <w:rPr>
          <w:color w:val="000000"/>
          <w:szCs w:val="24"/>
        </w:rPr>
        <w:t>Facebook-sivulla, kirkon Twitter-tilillä sekä evl.fi-sivustolla, jolla merkkivuosi on</w:t>
      </w:r>
      <w:r>
        <w:rPr>
          <w:color w:val="000000"/>
          <w:szCs w:val="24"/>
        </w:rPr>
        <w:t xml:space="preserve"> </w:t>
      </w:r>
      <w:r w:rsidRPr="00F30A29">
        <w:rPr>
          <w:color w:val="000000"/>
          <w:szCs w:val="24"/>
        </w:rPr>
        <w:t>myös pysyväisnosto koko vuoden ajan. Merkkivuo</w:t>
      </w:r>
      <w:r>
        <w:rPr>
          <w:color w:val="000000"/>
          <w:szCs w:val="24"/>
        </w:rPr>
        <w:t>della on oma uutiskirje. Infor</w:t>
      </w:r>
      <w:r w:rsidRPr="00F30A29">
        <w:rPr>
          <w:color w:val="000000"/>
          <w:szCs w:val="24"/>
        </w:rPr>
        <w:t>maatiota on jaettu myös seurakuntien viestijöille suunnatussa Tapuli-uutiskirjeessä.</w:t>
      </w:r>
    </w:p>
    <w:p w:rsidR="004A7E8C" w:rsidRDefault="004A7E8C" w:rsidP="004A7E8C">
      <w:pPr>
        <w:autoSpaceDE w:val="0"/>
        <w:autoSpaceDN w:val="0"/>
        <w:adjustRightInd w:val="0"/>
        <w:ind w:left="1304"/>
        <w:rPr>
          <w:color w:val="000000"/>
          <w:szCs w:val="24"/>
        </w:rPr>
      </w:pPr>
    </w:p>
    <w:p w:rsidR="004A7E8C" w:rsidRPr="007A68D6" w:rsidRDefault="004A7E8C" w:rsidP="004A7E8C">
      <w:pPr>
        <w:autoSpaceDE w:val="0"/>
        <w:autoSpaceDN w:val="0"/>
        <w:adjustRightInd w:val="0"/>
        <w:ind w:left="1304"/>
        <w:rPr>
          <w:i/>
          <w:color w:val="000000"/>
          <w:szCs w:val="24"/>
        </w:rPr>
      </w:pPr>
      <w:r w:rsidRPr="007A68D6">
        <w:rPr>
          <w:i/>
          <w:color w:val="000000"/>
          <w:szCs w:val="24"/>
        </w:rPr>
        <w:t>Kirkon tulevaisuuskomitea</w:t>
      </w:r>
    </w:p>
    <w:p w:rsidR="007A68D6" w:rsidRDefault="007A68D6" w:rsidP="004A7E8C">
      <w:pPr>
        <w:autoSpaceDE w:val="0"/>
        <w:autoSpaceDN w:val="0"/>
        <w:adjustRightInd w:val="0"/>
        <w:ind w:left="1304"/>
        <w:rPr>
          <w:color w:val="000000"/>
          <w:szCs w:val="24"/>
        </w:rPr>
      </w:pPr>
    </w:p>
    <w:p w:rsidR="007A68D6" w:rsidRDefault="007A68D6" w:rsidP="007A68D6">
      <w:pPr>
        <w:autoSpaceDE w:val="0"/>
        <w:autoSpaceDN w:val="0"/>
        <w:adjustRightInd w:val="0"/>
        <w:ind w:left="1304"/>
        <w:rPr>
          <w:color w:val="000000"/>
          <w:szCs w:val="24"/>
        </w:rPr>
      </w:pPr>
      <w:r w:rsidRPr="007A68D6">
        <w:rPr>
          <w:color w:val="000000"/>
          <w:szCs w:val="24"/>
        </w:rPr>
        <w:t>Kirkolliskokouksen toukokuussa 2015 nimeämä Kirkon tulevaisuuskomitea kokoontui</w:t>
      </w:r>
      <w:r>
        <w:rPr>
          <w:color w:val="000000"/>
          <w:szCs w:val="24"/>
        </w:rPr>
        <w:t xml:space="preserve"> </w:t>
      </w:r>
      <w:r w:rsidRPr="007A68D6">
        <w:rPr>
          <w:color w:val="000000"/>
          <w:szCs w:val="24"/>
        </w:rPr>
        <w:t>vuoden 2016 aikana kahdeksan kertaa</w:t>
      </w:r>
      <w:r>
        <w:rPr>
          <w:color w:val="000000"/>
          <w:szCs w:val="24"/>
        </w:rPr>
        <w:t xml:space="preserve">. </w:t>
      </w:r>
      <w:r w:rsidRPr="007A68D6">
        <w:rPr>
          <w:color w:val="000000"/>
          <w:szCs w:val="24"/>
        </w:rPr>
        <w:t>Komitea jätti mietintönsä kirkolliskokouksel</w:t>
      </w:r>
      <w:r>
        <w:rPr>
          <w:color w:val="000000"/>
          <w:szCs w:val="24"/>
        </w:rPr>
        <w:t>le marraskuussa</w:t>
      </w:r>
      <w:r w:rsidRPr="007A68D6">
        <w:rPr>
          <w:color w:val="000000"/>
          <w:szCs w:val="24"/>
        </w:rPr>
        <w:t>.</w:t>
      </w:r>
    </w:p>
    <w:p w:rsidR="007A68D6" w:rsidRDefault="007A68D6" w:rsidP="007A68D6">
      <w:pPr>
        <w:autoSpaceDE w:val="0"/>
        <w:autoSpaceDN w:val="0"/>
        <w:adjustRightInd w:val="0"/>
        <w:ind w:left="1304"/>
        <w:rPr>
          <w:color w:val="000000"/>
          <w:szCs w:val="24"/>
        </w:rPr>
      </w:pPr>
      <w:r>
        <w:rPr>
          <w:color w:val="000000"/>
          <w:szCs w:val="24"/>
        </w:rPr>
        <w:t xml:space="preserve"> </w:t>
      </w:r>
    </w:p>
    <w:p w:rsidR="007A68D6" w:rsidRDefault="007A68D6" w:rsidP="007A68D6">
      <w:pPr>
        <w:autoSpaceDE w:val="0"/>
        <w:autoSpaceDN w:val="0"/>
        <w:adjustRightInd w:val="0"/>
        <w:ind w:left="1304"/>
        <w:rPr>
          <w:color w:val="000000"/>
          <w:szCs w:val="24"/>
        </w:rPr>
      </w:pPr>
      <w:r>
        <w:rPr>
          <w:color w:val="000000"/>
          <w:szCs w:val="24"/>
        </w:rPr>
        <w:t>K</w:t>
      </w:r>
      <w:r w:rsidRPr="007A68D6">
        <w:rPr>
          <w:color w:val="000000"/>
          <w:szCs w:val="24"/>
        </w:rPr>
        <w:t>omitean arvion mukaan kirkko tarvitsee laajamittaisia uudistuksia voidakseen selviytyä tulevaisuuden</w:t>
      </w:r>
      <w:r>
        <w:rPr>
          <w:color w:val="000000"/>
          <w:szCs w:val="24"/>
        </w:rPr>
        <w:t xml:space="preserve"> </w:t>
      </w:r>
      <w:r w:rsidRPr="007A68D6">
        <w:rPr>
          <w:color w:val="000000"/>
          <w:szCs w:val="24"/>
        </w:rPr>
        <w:t>haasteista. Mietinnön päälinjoiksi nousivat seurakuntalaiskeskeisyys, seurakuntien</w:t>
      </w:r>
      <w:r>
        <w:rPr>
          <w:color w:val="000000"/>
          <w:szCs w:val="24"/>
        </w:rPr>
        <w:t xml:space="preserve"> </w:t>
      </w:r>
      <w:r w:rsidRPr="007A68D6">
        <w:rPr>
          <w:color w:val="000000"/>
          <w:szCs w:val="24"/>
        </w:rPr>
        <w:t>toiminnanvapauksien kasvattaminen sekä toimintakulttuurin uudistuksen tarve.</w:t>
      </w:r>
    </w:p>
    <w:p w:rsidR="007A68D6" w:rsidRPr="007A68D6" w:rsidRDefault="007A68D6" w:rsidP="007A68D6">
      <w:pPr>
        <w:autoSpaceDE w:val="0"/>
        <w:autoSpaceDN w:val="0"/>
        <w:adjustRightInd w:val="0"/>
        <w:ind w:left="1304"/>
        <w:rPr>
          <w:color w:val="000000"/>
          <w:szCs w:val="24"/>
        </w:rPr>
      </w:pPr>
    </w:p>
    <w:p w:rsidR="007A68D6" w:rsidRDefault="007A68D6" w:rsidP="007A68D6">
      <w:pPr>
        <w:autoSpaceDE w:val="0"/>
        <w:autoSpaceDN w:val="0"/>
        <w:adjustRightInd w:val="0"/>
        <w:ind w:left="1304"/>
        <w:rPr>
          <w:color w:val="000000"/>
          <w:szCs w:val="24"/>
        </w:rPr>
      </w:pPr>
      <w:r w:rsidRPr="007A68D6">
        <w:rPr>
          <w:color w:val="000000"/>
          <w:szCs w:val="24"/>
        </w:rPr>
        <w:t>Lisäksi komitea esitti koko kirkon laajuisen kehittämisverkoston perustamista.</w:t>
      </w:r>
      <w:r>
        <w:rPr>
          <w:color w:val="000000"/>
          <w:szCs w:val="24"/>
        </w:rPr>
        <w:t xml:space="preserve"> </w:t>
      </w:r>
      <w:r w:rsidRPr="007A68D6">
        <w:rPr>
          <w:color w:val="000000"/>
          <w:szCs w:val="24"/>
        </w:rPr>
        <w:t>Kirkkohallituksen toiminnallisesta osastosta, Kirkon tiedotuskeskuksesta ja Kirkon</w:t>
      </w:r>
      <w:r>
        <w:rPr>
          <w:color w:val="000000"/>
          <w:szCs w:val="24"/>
        </w:rPr>
        <w:t xml:space="preserve"> </w:t>
      </w:r>
      <w:r w:rsidRPr="007A68D6">
        <w:rPr>
          <w:color w:val="000000"/>
          <w:szCs w:val="24"/>
        </w:rPr>
        <w:t xml:space="preserve">tutkimuskeskuksesta muodostettaisiin uusi ”Kirkon kehittämispalvelut” </w:t>
      </w:r>
      <w:r>
        <w:rPr>
          <w:color w:val="000000"/>
          <w:szCs w:val="24"/>
        </w:rPr>
        <w:t>-</w:t>
      </w:r>
      <w:r w:rsidRPr="007A68D6">
        <w:rPr>
          <w:color w:val="000000"/>
          <w:szCs w:val="24"/>
        </w:rPr>
        <w:t>niminen</w:t>
      </w:r>
      <w:r>
        <w:rPr>
          <w:color w:val="000000"/>
          <w:szCs w:val="24"/>
        </w:rPr>
        <w:t xml:space="preserve"> </w:t>
      </w:r>
      <w:r w:rsidRPr="007A68D6">
        <w:rPr>
          <w:color w:val="000000"/>
          <w:szCs w:val="24"/>
        </w:rPr>
        <w:t>erillisyksikkö, jonka tehtävä olisi koordinoida kyseistä verkostoa.</w:t>
      </w:r>
    </w:p>
    <w:p w:rsidR="007A68D6" w:rsidRDefault="007A68D6" w:rsidP="004A7E8C">
      <w:pPr>
        <w:autoSpaceDE w:val="0"/>
        <w:autoSpaceDN w:val="0"/>
        <w:adjustRightInd w:val="0"/>
        <w:ind w:left="1304"/>
        <w:rPr>
          <w:color w:val="000000"/>
          <w:szCs w:val="24"/>
        </w:rPr>
      </w:pPr>
    </w:p>
    <w:p w:rsidR="00831106" w:rsidRDefault="00831106" w:rsidP="004A7E8C">
      <w:pPr>
        <w:autoSpaceDE w:val="0"/>
        <w:autoSpaceDN w:val="0"/>
        <w:adjustRightInd w:val="0"/>
        <w:ind w:left="1304"/>
        <w:rPr>
          <w:color w:val="000000"/>
          <w:szCs w:val="24"/>
        </w:rPr>
      </w:pPr>
    </w:p>
    <w:p w:rsidR="003B3A1B" w:rsidRPr="003B3A1B" w:rsidRDefault="003B3A1B" w:rsidP="00317676">
      <w:pPr>
        <w:autoSpaceDE w:val="0"/>
        <w:autoSpaceDN w:val="0"/>
        <w:adjustRightInd w:val="0"/>
        <w:ind w:left="1304"/>
        <w:rPr>
          <w:b/>
          <w:color w:val="000000"/>
          <w:szCs w:val="24"/>
        </w:rPr>
      </w:pPr>
      <w:r w:rsidRPr="003B3A1B">
        <w:rPr>
          <w:b/>
          <w:color w:val="000000"/>
          <w:szCs w:val="24"/>
        </w:rPr>
        <w:t>KIRKKOHALLITUKSEN OSASTOT JA ERILLISYKSIKÖT</w:t>
      </w:r>
    </w:p>
    <w:p w:rsidR="002557D7" w:rsidRDefault="002557D7" w:rsidP="00132448">
      <w:pPr>
        <w:spacing w:line="259" w:lineRule="auto"/>
        <w:ind w:left="1304"/>
        <w:rPr>
          <w:b/>
          <w:color w:val="000000"/>
          <w:szCs w:val="24"/>
        </w:rPr>
      </w:pPr>
    </w:p>
    <w:p w:rsidR="00831106" w:rsidRDefault="003B3A1B" w:rsidP="003B3A1B">
      <w:pPr>
        <w:spacing w:line="259" w:lineRule="auto"/>
        <w:ind w:left="1304"/>
        <w:rPr>
          <w:color w:val="000000"/>
          <w:szCs w:val="24"/>
        </w:rPr>
      </w:pPr>
      <w:r w:rsidRPr="003B3A1B">
        <w:rPr>
          <w:color w:val="000000"/>
          <w:szCs w:val="24"/>
        </w:rPr>
        <w:lastRenderedPageBreak/>
        <w:t>Kirkko</w:t>
      </w:r>
      <w:r>
        <w:rPr>
          <w:color w:val="000000"/>
          <w:szCs w:val="24"/>
        </w:rPr>
        <w:t xml:space="preserve">hallitukseen kuuluvien osastojen ja erillisyksiköiden tavoitteet on kuvattu tuloskorteissa </w:t>
      </w:r>
      <w:r w:rsidR="003139C9">
        <w:rPr>
          <w:color w:val="000000"/>
          <w:szCs w:val="24"/>
        </w:rPr>
        <w:t>vuosikertomuksen sivuilla 70–121</w:t>
      </w:r>
      <w:r>
        <w:rPr>
          <w:color w:val="000000"/>
          <w:szCs w:val="24"/>
        </w:rPr>
        <w:t>. Niiden toteutumisen arviointia on kuvattu tuloskort</w:t>
      </w:r>
      <w:r w:rsidR="00831106">
        <w:rPr>
          <w:color w:val="000000"/>
          <w:szCs w:val="24"/>
        </w:rPr>
        <w:t>eissa liikennevalojen väreillä.</w:t>
      </w:r>
    </w:p>
    <w:p w:rsidR="00831106" w:rsidRDefault="00831106" w:rsidP="003B3A1B">
      <w:pPr>
        <w:spacing w:line="259" w:lineRule="auto"/>
        <w:ind w:left="1304"/>
        <w:rPr>
          <w:color w:val="000000"/>
          <w:szCs w:val="24"/>
        </w:rPr>
      </w:pPr>
    </w:p>
    <w:p w:rsidR="00831106" w:rsidRDefault="003B3A1B" w:rsidP="003B3A1B">
      <w:pPr>
        <w:spacing w:line="259" w:lineRule="auto"/>
        <w:ind w:left="1304"/>
        <w:rPr>
          <w:color w:val="000000"/>
          <w:szCs w:val="24"/>
        </w:rPr>
      </w:pPr>
      <w:r>
        <w:rPr>
          <w:color w:val="000000"/>
          <w:szCs w:val="24"/>
        </w:rPr>
        <w:t xml:space="preserve">Vihreä kuvaa sitä, että tavoite </w:t>
      </w:r>
      <w:r w:rsidRPr="003B3A1B">
        <w:rPr>
          <w:color w:val="000000"/>
          <w:szCs w:val="24"/>
        </w:rPr>
        <w:t>on</w:t>
      </w:r>
      <w:r>
        <w:rPr>
          <w:color w:val="000000"/>
          <w:szCs w:val="24"/>
        </w:rPr>
        <w:t xml:space="preserve"> saavutettu. Keltainen väri </w:t>
      </w:r>
      <w:r w:rsidRPr="003B3A1B">
        <w:rPr>
          <w:color w:val="000000"/>
          <w:szCs w:val="24"/>
        </w:rPr>
        <w:t>kertoo siitä, että tavoite on saavutettu osittain.</w:t>
      </w:r>
      <w:r>
        <w:rPr>
          <w:color w:val="000000"/>
          <w:szCs w:val="24"/>
        </w:rPr>
        <w:t xml:space="preserve"> </w:t>
      </w:r>
      <w:r w:rsidRPr="003B3A1B">
        <w:rPr>
          <w:color w:val="000000"/>
          <w:szCs w:val="24"/>
        </w:rPr>
        <w:t>Punaista väriä käytetään silloin, jos tavoite on jäänyt kokonaan saavuttamatta.</w:t>
      </w:r>
      <w:r>
        <w:rPr>
          <w:color w:val="000000"/>
          <w:szCs w:val="24"/>
        </w:rPr>
        <w:t xml:space="preserve"> </w:t>
      </w:r>
      <w:r w:rsidRPr="003B3A1B">
        <w:rPr>
          <w:color w:val="000000"/>
          <w:szCs w:val="24"/>
        </w:rPr>
        <w:t xml:space="preserve">Tavoitteiden saavuttamiseksi tehtyä työtä kuvataan tuloskortin </w:t>
      </w:r>
      <w:r w:rsidR="003139C9">
        <w:rPr>
          <w:color w:val="000000"/>
          <w:szCs w:val="24"/>
        </w:rPr>
        <w:t>jäljessä</w:t>
      </w:r>
      <w:r w:rsidRPr="003B3A1B">
        <w:rPr>
          <w:color w:val="000000"/>
          <w:szCs w:val="24"/>
        </w:rPr>
        <w:t xml:space="preserve"> olevassa tekstiosuudessa</w:t>
      </w:r>
      <w:r>
        <w:rPr>
          <w:color w:val="000000"/>
          <w:szCs w:val="24"/>
        </w:rPr>
        <w:t>.</w:t>
      </w:r>
    </w:p>
    <w:p w:rsidR="00831106" w:rsidRDefault="00831106" w:rsidP="003B3A1B">
      <w:pPr>
        <w:spacing w:line="259" w:lineRule="auto"/>
        <w:ind w:left="1304"/>
        <w:rPr>
          <w:color w:val="000000"/>
          <w:szCs w:val="24"/>
        </w:rPr>
      </w:pPr>
    </w:p>
    <w:p w:rsidR="00941F3A" w:rsidRDefault="003B3A1B" w:rsidP="00941F3A">
      <w:pPr>
        <w:spacing w:line="259" w:lineRule="auto"/>
        <w:ind w:left="1304"/>
        <w:rPr>
          <w:b/>
          <w:i/>
          <w:color w:val="000000"/>
          <w:szCs w:val="24"/>
        </w:rPr>
      </w:pPr>
      <w:r w:rsidRPr="00C60C8D">
        <w:rPr>
          <w:b/>
          <w:i/>
          <w:color w:val="000000"/>
          <w:szCs w:val="24"/>
        </w:rPr>
        <w:t>Talousvaliokunnan kannanotto</w:t>
      </w:r>
    </w:p>
    <w:p w:rsidR="00941F3A" w:rsidRDefault="00941F3A" w:rsidP="00941F3A">
      <w:pPr>
        <w:spacing w:line="259" w:lineRule="auto"/>
        <w:ind w:left="1304"/>
        <w:rPr>
          <w:b/>
          <w:i/>
          <w:color w:val="000000"/>
          <w:szCs w:val="24"/>
        </w:rPr>
      </w:pPr>
    </w:p>
    <w:p w:rsidR="009474FD" w:rsidRDefault="00B22CA2" w:rsidP="00941F3A">
      <w:pPr>
        <w:spacing w:line="259" w:lineRule="auto"/>
        <w:ind w:left="1304"/>
        <w:rPr>
          <w:i/>
          <w:color w:val="000000"/>
          <w:szCs w:val="24"/>
        </w:rPr>
      </w:pPr>
      <w:r w:rsidRPr="00C60C8D">
        <w:rPr>
          <w:i/>
          <w:color w:val="000000"/>
          <w:szCs w:val="24"/>
        </w:rPr>
        <w:t>Talousvaliokunta toteaa, että Kirkkohallituksen tu</w:t>
      </w:r>
      <w:r w:rsidR="00C60C8D" w:rsidRPr="00C60C8D">
        <w:rPr>
          <w:i/>
          <w:color w:val="000000"/>
          <w:szCs w:val="24"/>
        </w:rPr>
        <w:t xml:space="preserve">loskorttien esittämistavassa on </w:t>
      </w:r>
      <w:r w:rsidRPr="00C60C8D">
        <w:rPr>
          <w:i/>
          <w:color w:val="000000"/>
          <w:szCs w:val="24"/>
        </w:rPr>
        <w:t>edetty toivottuun suuntaan</w:t>
      </w:r>
      <w:r w:rsidR="00C60C8D" w:rsidRPr="00C60C8D">
        <w:rPr>
          <w:i/>
          <w:color w:val="000000"/>
          <w:szCs w:val="24"/>
        </w:rPr>
        <w:t>. Tavoitteet, keinot ja avainmittarit ovat pääsääntöisesti aikaisempaa konkreettisempia. Saadun selvityksen mukaan tavoitteiden toteutumista analysoidaan Kirkkohallituksen osastoilla vuoden mittaan, mutta</w:t>
      </w:r>
      <w:r w:rsidR="009474FD">
        <w:rPr>
          <w:i/>
          <w:color w:val="000000"/>
          <w:szCs w:val="24"/>
        </w:rPr>
        <w:t xml:space="preserve"> kirkkohallituksen</w:t>
      </w:r>
      <w:r w:rsidR="00C60C8D" w:rsidRPr="00C60C8D">
        <w:rPr>
          <w:i/>
          <w:color w:val="000000"/>
          <w:szCs w:val="24"/>
        </w:rPr>
        <w:t xml:space="preserve"> täysistunto käsittelee ne vain</w:t>
      </w:r>
      <w:r w:rsidR="009474FD">
        <w:rPr>
          <w:i/>
          <w:color w:val="000000"/>
          <w:szCs w:val="24"/>
        </w:rPr>
        <w:t xml:space="preserve"> </w:t>
      </w:r>
      <w:r w:rsidR="00C60C8D" w:rsidRPr="00C60C8D">
        <w:rPr>
          <w:i/>
          <w:color w:val="000000"/>
          <w:szCs w:val="24"/>
        </w:rPr>
        <w:t>tilipäätöksen yhteydessä. Talousvaliokunta kiinnittää</w:t>
      </w:r>
      <w:r w:rsidR="009474FD">
        <w:rPr>
          <w:i/>
          <w:color w:val="000000"/>
          <w:szCs w:val="24"/>
        </w:rPr>
        <w:t xml:space="preserve"> Kirkkohallituksen</w:t>
      </w:r>
      <w:r w:rsidR="00C60C8D" w:rsidRPr="00C60C8D">
        <w:rPr>
          <w:i/>
          <w:color w:val="000000"/>
          <w:szCs w:val="24"/>
        </w:rPr>
        <w:t xml:space="preserve"> huomiota siihen,</w:t>
      </w:r>
      <w:r w:rsidR="009474FD">
        <w:rPr>
          <w:i/>
          <w:color w:val="000000"/>
          <w:szCs w:val="24"/>
        </w:rPr>
        <w:t xml:space="preserve"> tulisiko </w:t>
      </w:r>
      <w:r w:rsidR="00C60C8D" w:rsidRPr="00C60C8D">
        <w:rPr>
          <w:i/>
          <w:color w:val="000000"/>
          <w:szCs w:val="24"/>
        </w:rPr>
        <w:t>kirkkohallituksen täysistunnossa arvioi</w:t>
      </w:r>
      <w:r w:rsidR="009474FD">
        <w:rPr>
          <w:i/>
          <w:color w:val="000000"/>
          <w:szCs w:val="24"/>
        </w:rPr>
        <w:t>da</w:t>
      </w:r>
      <w:r w:rsidR="00C60C8D" w:rsidRPr="00C60C8D">
        <w:rPr>
          <w:i/>
          <w:color w:val="000000"/>
          <w:szCs w:val="24"/>
        </w:rPr>
        <w:t xml:space="preserve"> tavoitteiden toteutumista </w:t>
      </w:r>
      <w:r w:rsidR="009474FD">
        <w:rPr>
          <w:i/>
          <w:color w:val="000000"/>
          <w:szCs w:val="24"/>
        </w:rPr>
        <w:t>myös toiminta</w:t>
      </w:r>
      <w:r w:rsidR="00C60C8D" w:rsidRPr="00C60C8D">
        <w:rPr>
          <w:i/>
          <w:color w:val="000000"/>
          <w:szCs w:val="24"/>
        </w:rPr>
        <w:t>vuoden</w:t>
      </w:r>
      <w:r w:rsidR="009474FD">
        <w:rPr>
          <w:i/>
          <w:color w:val="000000"/>
          <w:szCs w:val="24"/>
        </w:rPr>
        <w:t xml:space="preserve"> aikana</w:t>
      </w:r>
      <w:r w:rsidR="001266CA">
        <w:rPr>
          <w:i/>
          <w:color w:val="000000"/>
          <w:szCs w:val="24"/>
        </w:rPr>
        <w:t>.</w:t>
      </w:r>
    </w:p>
    <w:p w:rsidR="009474FD" w:rsidRDefault="009474FD" w:rsidP="009474FD">
      <w:pPr>
        <w:spacing w:line="259" w:lineRule="auto"/>
        <w:ind w:left="1304"/>
        <w:rPr>
          <w:i/>
          <w:color w:val="000000"/>
          <w:szCs w:val="24"/>
        </w:rPr>
      </w:pPr>
    </w:p>
    <w:p w:rsidR="009474FD" w:rsidRPr="001E2884" w:rsidRDefault="009474FD" w:rsidP="001266CA">
      <w:pPr>
        <w:spacing w:line="259" w:lineRule="auto"/>
        <w:ind w:left="1304"/>
        <w:rPr>
          <w:i/>
          <w:color w:val="000000"/>
          <w:szCs w:val="24"/>
        </w:rPr>
      </w:pPr>
      <w:r>
        <w:rPr>
          <w:i/>
          <w:color w:val="000000"/>
          <w:szCs w:val="24"/>
        </w:rPr>
        <w:t>Kirkkoh</w:t>
      </w:r>
      <w:r w:rsidR="00F60815">
        <w:rPr>
          <w:i/>
          <w:color w:val="000000"/>
          <w:szCs w:val="24"/>
        </w:rPr>
        <w:t>allitus</w:t>
      </w:r>
      <w:r>
        <w:rPr>
          <w:i/>
          <w:color w:val="000000"/>
          <w:szCs w:val="24"/>
        </w:rPr>
        <w:t xml:space="preserve"> on </w:t>
      </w:r>
      <w:r w:rsidR="007A2552">
        <w:rPr>
          <w:i/>
          <w:color w:val="000000"/>
          <w:szCs w:val="24"/>
        </w:rPr>
        <w:t>tehnyt</w:t>
      </w:r>
      <w:r>
        <w:rPr>
          <w:i/>
          <w:color w:val="000000"/>
          <w:szCs w:val="24"/>
        </w:rPr>
        <w:t xml:space="preserve"> vaikuttamistyö</w:t>
      </w:r>
      <w:r w:rsidR="007A2552">
        <w:rPr>
          <w:i/>
          <w:color w:val="000000"/>
          <w:szCs w:val="24"/>
        </w:rPr>
        <w:t>tä</w:t>
      </w:r>
      <w:r w:rsidR="001266CA">
        <w:rPr>
          <w:i/>
          <w:color w:val="000000"/>
          <w:szCs w:val="24"/>
        </w:rPr>
        <w:t xml:space="preserve"> tehtävänsä mukaisesti</w:t>
      </w:r>
      <w:r w:rsidR="00F60815">
        <w:rPr>
          <w:i/>
          <w:color w:val="000000"/>
          <w:szCs w:val="24"/>
        </w:rPr>
        <w:t>. Esimerkiksi</w:t>
      </w:r>
      <w:r>
        <w:rPr>
          <w:i/>
          <w:color w:val="000000"/>
          <w:szCs w:val="24"/>
        </w:rPr>
        <w:t xml:space="preserve"> vaikuttaminen nuorisolain valmisteluun</w:t>
      </w:r>
      <w:r w:rsidRPr="00176A26">
        <w:rPr>
          <w:i/>
          <w:color w:val="000000"/>
          <w:szCs w:val="24"/>
        </w:rPr>
        <w:t xml:space="preserve"> </w:t>
      </w:r>
      <w:r w:rsidR="001266CA">
        <w:rPr>
          <w:i/>
          <w:color w:val="000000"/>
          <w:szCs w:val="24"/>
        </w:rPr>
        <w:t>yhdessä keskeisten kirkollisten nuorisojärjestöjen kanssa</w:t>
      </w:r>
      <w:r w:rsidR="001266CA" w:rsidRPr="00176A26">
        <w:rPr>
          <w:i/>
          <w:color w:val="000000"/>
          <w:szCs w:val="24"/>
        </w:rPr>
        <w:t xml:space="preserve"> </w:t>
      </w:r>
      <w:r w:rsidRPr="00176A26">
        <w:rPr>
          <w:i/>
          <w:color w:val="000000"/>
          <w:szCs w:val="24"/>
        </w:rPr>
        <w:t>oli</w:t>
      </w:r>
      <w:r w:rsidR="001266CA">
        <w:rPr>
          <w:i/>
          <w:color w:val="000000"/>
          <w:szCs w:val="24"/>
        </w:rPr>
        <w:t xml:space="preserve"> onnistunutta ja tuloksellista. </w:t>
      </w:r>
      <w:r>
        <w:rPr>
          <w:i/>
          <w:color w:val="000000"/>
          <w:szCs w:val="24"/>
        </w:rPr>
        <w:t>Kirkon yhteiskunnallisten</w:t>
      </w:r>
      <w:r w:rsidR="00941F3A">
        <w:rPr>
          <w:i/>
          <w:color w:val="000000"/>
          <w:szCs w:val="24"/>
        </w:rPr>
        <w:t xml:space="preserve"> tehtävien hoitamiseksi tarkoitetun</w:t>
      </w:r>
      <w:r>
        <w:rPr>
          <w:i/>
          <w:color w:val="000000"/>
          <w:szCs w:val="24"/>
        </w:rPr>
        <w:t xml:space="preserve"> v</w:t>
      </w:r>
      <w:r w:rsidRPr="00176A26">
        <w:rPr>
          <w:i/>
          <w:color w:val="000000"/>
          <w:szCs w:val="24"/>
        </w:rPr>
        <w:t>altionrahoituksen indeksij</w:t>
      </w:r>
      <w:r>
        <w:rPr>
          <w:i/>
          <w:color w:val="000000"/>
          <w:szCs w:val="24"/>
        </w:rPr>
        <w:t>äädytyksen</w:t>
      </w:r>
      <w:r w:rsidRPr="00176A26">
        <w:rPr>
          <w:i/>
          <w:color w:val="000000"/>
          <w:szCs w:val="24"/>
        </w:rPr>
        <w:t xml:space="preserve"> estämiseksi Kirkkohallit</w:t>
      </w:r>
      <w:r w:rsidR="00873164">
        <w:rPr>
          <w:i/>
          <w:color w:val="000000"/>
          <w:szCs w:val="24"/>
        </w:rPr>
        <w:t xml:space="preserve">us </w:t>
      </w:r>
      <w:r w:rsidR="00873164" w:rsidRPr="004E1C2E">
        <w:rPr>
          <w:i/>
          <w:color w:val="000000"/>
          <w:szCs w:val="24"/>
        </w:rPr>
        <w:t>teki laajaa vaikuttamistyötä</w:t>
      </w:r>
      <w:r w:rsidRPr="004E1C2E">
        <w:rPr>
          <w:i/>
          <w:color w:val="000000"/>
          <w:szCs w:val="24"/>
        </w:rPr>
        <w:t>. Indeksien jäädytystä ei onnistuttu torjumaan</w:t>
      </w:r>
      <w:r w:rsidR="001266CA" w:rsidRPr="004E1C2E">
        <w:rPr>
          <w:i/>
          <w:color w:val="000000"/>
          <w:szCs w:val="24"/>
        </w:rPr>
        <w:t>.</w:t>
      </w:r>
    </w:p>
    <w:p w:rsidR="009474FD" w:rsidRDefault="009474FD" w:rsidP="003B3A1B">
      <w:pPr>
        <w:spacing w:line="259" w:lineRule="auto"/>
        <w:ind w:left="1304"/>
        <w:rPr>
          <w:i/>
          <w:color w:val="000000"/>
          <w:szCs w:val="24"/>
        </w:rPr>
      </w:pPr>
    </w:p>
    <w:p w:rsidR="00DB3996" w:rsidRDefault="00DB3996" w:rsidP="003B3A1B">
      <w:pPr>
        <w:spacing w:line="259" w:lineRule="auto"/>
        <w:ind w:left="1304"/>
        <w:rPr>
          <w:i/>
          <w:color w:val="000000"/>
          <w:szCs w:val="24"/>
        </w:rPr>
      </w:pPr>
      <w:r>
        <w:rPr>
          <w:i/>
          <w:color w:val="000000"/>
          <w:szCs w:val="24"/>
        </w:rPr>
        <w:t>Kirkkohallitus on tukenut seurakuntia turvapaikanhakijoihin ja maahanmuuttoon liittyvissä ajankohtaisissa kysymyksissä.</w:t>
      </w:r>
    </w:p>
    <w:p w:rsidR="00DB3996" w:rsidRDefault="00DB3996" w:rsidP="003B3A1B">
      <w:pPr>
        <w:spacing w:line="259" w:lineRule="auto"/>
        <w:ind w:left="1304"/>
        <w:rPr>
          <w:i/>
          <w:color w:val="000000"/>
          <w:szCs w:val="24"/>
        </w:rPr>
      </w:pPr>
    </w:p>
    <w:p w:rsidR="001266CA" w:rsidRPr="00C60C8D" w:rsidRDefault="001266CA" w:rsidP="003B3A1B">
      <w:pPr>
        <w:spacing w:line="259" w:lineRule="auto"/>
        <w:ind w:left="1304"/>
        <w:rPr>
          <w:i/>
          <w:color w:val="000000"/>
          <w:szCs w:val="24"/>
        </w:rPr>
      </w:pPr>
    </w:p>
    <w:p w:rsidR="00132448" w:rsidRPr="002557D7" w:rsidRDefault="009446C9" w:rsidP="00941F3A">
      <w:pPr>
        <w:spacing w:after="160" w:line="259" w:lineRule="auto"/>
        <w:ind w:firstLine="1304"/>
        <w:rPr>
          <w:b/>
          <w:szCs w:val="24"/>
        </w:rPr>
      </w:pPr>
      <w:r w:rsidRPr="009446C9">
        <w:rPr>
          <w:b/>
          <w:szCs w:val="24"/>
        </w:rPr>
        <w:t>H</w:t>
      </w:r>
      <w:r w:rsidR="00A545C6" w:rsidRPr="003139C9">
        <w:rPr>
          <w:b/>
          <w:szCs w:val="24"/>
        </w:rPr>
        <w:t>ENKILÖSTÖTILINPÄÄTÖS 201</w:t>
      </w:r>
      <w:r w:rsidR="00ED2305" w:rsidRPr="003139C9">
        <w:rPr>
          <w:b/>
          <w:szCs w:val="24"/>
        </w:rPr>
        <w:t>6</w:t>
      </w:r>
    </w:p>
    <w:p w:rsidR="00E20E94" w:rsidRPr="00E20E94" w:rsidRDefault="00E20E94" w:rsidP="00E20E94">
      <w:pPr>
        <w:spacing w:line="259" w:lineRule="auto"/>
        <w:ind w:left="1304"/>
        <w:rPr>
          <w:color w:val="000000"/>
          <w:szCs w:val="24"/>
        </w:rPr>
      </w:pPr>
      <w:r w:rsidRPr="00E20E94">
        <w:rPr>
          <w:color w:val="000000"/>
          <w:szCs w:val="24"/>
        </w:rPr>
        <w:t xml:space="preserve">Kirkkohallituksen henkilöstötilinpäätöksen tehtävänä on antaa tietoa Kirkkohallituksen henkilöstövoimavarojen tilasta ja kehityksestä. Se on henkilöstöä koskevien tietojen tiivistelmä, jota voidaan hyödyntää henkilöstöstrategian laadinnassa, työyhteisön kehittämishankkeissa, henkilöstön koulutuksen, työkykyä ylläpitävän toiminnan sekä yleensä henkilöstöä koskevien toiminnan suunnittelussa ja arvioinnissa. Henkilöstötilinpäätös kuvaa Kirkkohallituksen tilannetta </w:t>
      </w:r>
      <w:r w:rsidRPr="00E20E94">
        <w:rPr>
          <w:color w:val="000000"/>
          <w:szCs w:val="24"/>
        </w:rPr>
        <w:lastRenderedPageBreak/>
        <w:t>vuoden 201</w:t>
      </w:r>
      <w:r w:rsidR="00ED2305">
        <w:rPr>
          <w:color w:val="000000"/>
          <w:szCs w:val="24"/>
        </w:rPr>
        <w:t>6</w:t>
      </w:r>
      <w:r w:rsidRPr="00E20E94">
        <w:rPr>
          <w:color w:val="000000"/>
          <w:szCs w:val="24"/>
        </w:rPr>
        <w:t xml:space="preserve"> aikana ja t</w:t>
      </w:r>
      <w:r w:rsidR="00ED2305">
        <w:rPr>
          <w:color w:val="000000"/>
          <w:szCs w:val="24"/>
        </w:rPr>
        <w:t>ilastoissa tilannetta 31.12.2016</w:t>
      </w:r>
      <w:r w:rsidRPr="00E20E94">
        <w:rPr>
          <w:color w:val="000000"/>
          <w:szCs w:val="24"/>
        </w:rPr>
        <w:t>. Se sisältää Kirkon palvelukeskuksen (Kipa</w:t>
      </w:r>
      <w:r>
        <w:rPr>
          <w:color w:val="000000"/>
          <w:szCs w:val="24"/>
        </w:rPr>
        <w:t>n</w:t>
      </w:r>
      <w:r w:rsidRPr="00E20E94">
        <w:rPr>
          <w:color w:val="000000"/>
          <w:szCs w:val="24"/>
        </w:rPr>
        <w:t>) tiedot, mutta ei tuomiokapituleja.</w:t>
      </w:r>
    </w:p>
    <w:p w:rsidR="00E20E94" w:rsidRPr="00E20E94" w:rsidRDefault="00E20E94" w:rsidP="00E20E94">
      <w:pPr>
        <w:spacing w:line="259" w:lineRule="auto"/>
        <w:ind w:left="1304"/>
        <w:rPr>
          <w:color w:val="000000"/>
          <w:szCs w:val="24"/>
        </w:rPr>
      </w:pPr>
    </w:p>
    <w:p w:rsidR="00E20E94" w:rsidRPr="00E20E94" w:rsidRDefault="00E20E94" w:rsidP="00E20E94">
      <w:pPr>
        <w:spacing w:line="259" w:lineRule="auto"/>
        <w:ind w:left="1304"/>
        <w:rPr>
          <w:color w:val="000000"/>
          <w:szCs w:val="24"/>
        </w:rPr>
      </w:pPr>
      <w:r w:rsidRPr="00E20E94">
        <w:rPr>
          <w:color w:val="000000"/>
          <w:szCs w:val="24"/>
        </w:rPr>
        <w:t>Kertomusvuonna kirkkohallitukselle laadittii</w:t>
      </w:r>
      <w:r>
        <w:rPr>
          <w:color w:val="000000"/>
          <w:szCs w:val="24"/>
        </w:rPr>
        <w:t>n työhyvinvointisuunnitelma ja -</w:t>
      </w:r>
      <w:r w:rsidRPr="00E20E94">
        <w:rPr>
          <w:color w:val="000000"/>
          <w:szCs w:val="24"/>
        </w:rPr>
        <w:t>ohjelma.</w:t>
      </w:r>
      <w:r>
        <w:rPr>
          <w:color w:val="000000"/>
          <w:szCs w:val="24"/>
        </w:rPr>
        <w:t xml:space="preserve"> </w:t>
      </w:r>
      <w:r w:rsidRPr="00E20E94">
        <w:rPr>
          <w:color w:val="000000"/>
          <w:szCs w:val="24"/>
        </w:rPr>
        <w:t>Kirkkohallituksessa työhyvinvointi tarkoittaa sitä, että työ on mielekästä, sujuu tehokkaasti, tuottavasti ja turvallisesti sekä sitä, että yksilö voi työssään hyvin, on toimintakykyinen ja motivoitunut.</w:t>
      </w:r>
    </w:p>
    <w:p w:rsidR="00E20E94" w:rsidRDefault="00E20E94" w:rsidP="00E20E94">
      <w:pPr>
        <w:spacing w:line="259" w:lineRule="auto"/>
        <w:ind w:left="1304"/>
        <w:rPr>
          <w:color w:val="000000"/>
          <w:szCs w:val="24"/>
        </w:rPr>
      </w:pPr>
    </w:p>
    <w:p w:rsidR="00E20E94" w:rsidRDefault="00E20E94" w:rsidP="00E20E94">
      <w:pPr>
        <w:spacing w:line="259" w:lineRule="auto"/>
        <w:ind w:left="1304"/>
        <w:rPr>
          <w:color w:val="000000"/>
          <w:szCs w:val="24"/>
        </w:rPr>
      </w:pPr>
      <w:r w:rsidRPr="00E20E94">
        <w:rPr>
          <w:color w:val="000000"/>
          <w:szCs w:val="24"/>
        </w:rPr>
        <w:t>Ker</w:t>
      </w:r>
      <w:r w:rsidR="00ED2305">
        <w:rPr>
          <w:color w:val="000000"/>
          <w:szCs w:val="24"/>
        </w:rPr>
        <w:t xml:space="preserve">tomusvuonna Kirkkohallitus siirtyi savuttomaksi työpaikaksi ja toimistohenkilöstön työntutkimusprojekti valmistui. </w:t>
      </w:r>
      <w:r w:rsidR="00BA0169">
        <w:rPr>
          <w:color w:val="000000"/>
          <w:szCs w:val="24"/>
        </w:rPr>
        <w:t>Henkilöstön osaamista kehitettiin vaikuttamisvalmennuksella ja yhteisellä esimiesvalmennuksella. Työhyvinvointia tuettiin Vuosi Kirkon talossa Inspiraatio- ja hyvinvointipäivällä ja yhdessä työterveyshuollon kanssa organisoidulla Terveystori-päivällä. Vuoden aikana aloitettiin Kirkkohallituksen työhyvinvointisuunnitelman toteuttaminen, laadittiin tasa-arvo- ja yhdenvertaisuussuunnitelma ja korvaavan työn malli. Loppuvuodesta toteutettiin henkilöstötutkimus, jonka tuloksista kerrotaan henkilöstötilinpäätöksen kohdassa 5.3.</w:t>
      </w:r>
    </w:p>
    <w:p w:rsidR="00BA0169" w:rsidRPr="00E20E94" w:rsidRDefault="00BA0169" w:rsidP="00E20E94">
      <w:pPr>
        <w:spacing w:line="259" w:lineRule="auto"/>
        <w:ind w:left="1304"/>
        <w:rPr>
          <w:color w:val="000000"/>
          <w:szCs w:val="24"/>
        </w:rPr>
      </w:pPr>
    </w:p>
    <w:p w:rsidR="00E20E94" w:rsidRDefault="00E20E94" w:rsidP="00E20E94">
      <w:pPr>
        <w:spacing w:line="259" w:lineRule="auto"/>
        <w:ind w:left="1304"/>
        <w:rPr>
          <w:color w:val="000000"/>
          <w:szCs w:val="24"/>
        </w:rPr>
      </w:pPr>
      <w:r w:rsidRPr="00E20E94">
        <w:rPr>
          <w:color w:val="000000"/>
          <w:szCs w:val="24"/>
        </w:rPr>
        <w:t>Kirkkohallituksessa työskenteli 31.12.2015 yhteensä</w:t>
      </w:r>
      <w:r w:rsidR="00BA0169">
        <w:rPr>
          <w:color w:val="000000"/>
          <w:szCs w:val="24"/>
        </w:rPr>
        <w:t xml:space="preserve"> 388 (v. 2015</w:t>
      </w:r>
      <w:r w:rsidRPr="00E20E94">
        <w:rPr>
          <w:color w:val="000000"/>
          <w:szCs w:val="24"/>
        </w:rPr>
        <w:t xml:space="preserve"> 396</w:t>
      </w:r>
      <w:r w:rsidR="00BA0169">
        <w:rPr>
          <w:color w:val="000000"/>
          <w:szCs w:val="24"/>
        </w:rPr>
        <w:t>)</w:t>
      </w:r>
      <w:r w:rsidR="004C0B11">
        <w:rPr>
          <w:color w:val="000000"/>
          <w:szCs w:val="24"/>
        </w:rPr>
        <w:t xml:space="preserve"> henkilöä, heistä Kirkon palvelukeskuksessa</w:t>
      </w:r>
      <w:r w:rsidR="00BA0169">
        <w:rPr>
          <w:color w:val="000000"/>
          <w:szCs w:val="24"/>
        </w:rPr>
        <w:t xml:space="preserve"> 142 (v. 2015</w:t>
      </w:r>
      <w:r w:rsidRPr="00E20E94">
        <w:rPr>
          <w:color w:val="000000"/>
          <w:szCs w:val="24"/>
        </w:rPr>
        <w:t xml:space="preserve"> 136</w:t>
      </w:r>
      <w:r w:rsidR="00BA0169">
        <w:rPr>
          <w:color w:val="000000"/>
          <w:szCs w:val="24"/>
        </w:rPr>
        <w:t>)</w:t>
      </w:r>
      <w:r w:rsidRPr="00E20E94">
        <w:rPr>
          <w:color w:val="000000"/>
          <w:szCs w:val="24"/>
        </w:rPr>
        <w:t xml:space="preserve"> ja Kirkkohallituksessa</w:t>
      </w:r>
      <w:r w:rsidR="00BA0169">
        <w:rPr>
          <w:color w:val="000000"/>
          <w:szCs w:val="24"/>
        </w:rPr>
        <w:t xml:space="preserve"> 246 (v. 2015</w:t>
      </w:r>
      <w:r w:rsidRPr="00E20E94">
        <w:rPr>
          <w:color w:val="000000"/>
          <w:szCs w:val="24"/>
        </w:rPr>
        <w:t xml:space="preserve"> 260</w:t>
      </w:r>
      <w:r w:rsidR="00BA0169">
        <w:rPr>
          <w:color w:val="000000"/>
          <w:szCs w:val="24"/>
        </w:rPr>
        <w:t>)</w:t>
      </w:r>
      <w:r w:rsidRPr="00E20E94">
        <w:rPr>
          <w:color w:val="000000"/>
          <w:szCs w:val="24"/>
        </w:rPr>
        <w:t xml:space="preserve"> henkilöä.</w:t>
      </w:r>
      <w:r w:rsidR="004C0B11">
        <w:rPr>
          <w:color w:val="000000"/>
          <w:szCs w:val="24"/>
        </w:rPr>
        <w:t xml:space="preserve"> Kirkon palvelukeskuksen henkilömäärä kasvoi kuudella (+ 4 %). Kirkkohallituksen henkilöstömäärä väheni 14:llä (−5 %).</w:t>
      </w:r>
      <w:r w:rsidR="00EE542F">
        <w:rPr>
          <w:color w:val="000000"/>
          <w:szCs w:val="24"/>
        </w:rPr>
        <w:t xml:space="preserve"> Vakituisten työntekijöiden määrä oli 301 (78 %) ja määräaikaisten 87 (22 %).</w:t>
      </w:r>
    </w:p>
    <w:p w:rsidR="00D67853" w:rsidRDefault="00D67853" w:rsidP="00E20E94">
      <w:pPr>
        <w:spacing w:line="259" w:lineRule="auto"/>
        <w:ind w:left="1304"/>
        <w:rPr>
          <w:color w:val="000000"/>
          <w:szCs w:val="24"/>
        </w:rPr>
      </w:pPr>
    </w:p>
    <w:p w:rsidR="00D67853" w:rsidRDefault="003B5E19" w:rsidP="003871A2">
      <w:pPr>
        <w:spacing w:line="259" w:lineRule="auto"/>
        <w:ind w:left="1304"/>
        <w:rPr>
          <w:color w:val="000000"/>
          <w:szCs w:val="24"/>
        </w:rPr>
      </w:pPr>
      <w:r>
        <w:rPr>
          <w:color w:val="000000"/>
          <w:szCs w:val="24"/>
        </w:rPr>
        <w:t>Kirkkohallituksen henkilöstö on hyvin koulutettua.</w:t>
      </w:r>
      <w:r w:rsidR="00D67853">
        <w:rPr>
          <w:color w:val="000000"/>
          <w:szCs w:val="24"/>
        </w:rPr>
        <w:t xml:space="preserve"> Korkeakoulututkinto oli 64 prosentilla Kirkkohallituksen henkilöstöstä. Henkilöstön kehittämiseen käytettiin kertomusvuonna noin 200 000 euroa, mikä on 1,2 prosenttia palkkasummasta. Koulutukseen käytetty summa pieneni</w:t>
      </w:r>
      <w:r w:rsidR="003871A2">
        <w:rPr>
          <w:color w:val="000000"/>
          <w:szCs w:val="24"/>
        </w:rPr>
        <w:t xml:space="preserve"> edellisvuodesta 23 prosenttia. Koulutuskorvaukseen oikeuttavien koulutuspäivien määrä edellisvuoteen verrattuna vähentyi 52 prosenttia.</w:t>
      </w:r>
    </w:p>
    <w:p w:rsidR="00E20E94" w:rsidRDefault="00E20E94" w:rsidP="00E20E94">
      <w:pPr>
        <w:spacing w:line="259" w:lineRule="auto"/>
        <w:ind w:left="1304"/>
        <w:rPr>
          <w:color w:val="000000"/>
          <w:szCs w:val="24"/>
        </w:rPr>
      </w:pPr>
    </w:p>
    <w:p w:rsidR="00E20E94" w:rsidRDefault="00E20E94" w:rsidP="00E20E94">
      <w:pPr>
        <w:spacing w:line="259" w:lineRule="auto"/>
        <w:ind w:left="1304"/>
        <w:rPr>
          <w:color w:val="000000"/>
          <w:szCs w:val="24"/>
        </w:rPr>
      </w:pPr>
      <w:r w:rsidRPr="00E20E94">
        <w:rPr>
          <w:color w:val="000000"/>
          <w:szCs w:val="24"/>
        </w:rPr>
        <w:t>Henkilöstötilinpäätös sisältää tarkemmat tiedot mm. henkilöstön määrästä ja rakenteesta, työ</w:t>
      </w:r>
      <w:r w:rsidR="00EE542F">
        <w:rPr>
          <w:color w:val="000000"/>
          <w:szCs w:val="24"/>
        </w:rPr>
        <w:t>ajasta</w:t>
      </w:r>
      <w:r w:rsidRPr="00E20E94">
        <w:rPr>
          <w:color w:val="000000"/>
          <w:szCs w:val="24"/>
        </w:rPr>
        <w:t xml:space="preserve">, </w:t>
      </w:r>
      <w:r w:rsidR="00EE542F">
        <w:rPr>
          <w:color w:val="000000"/>
          <w:szCs w:val="24"/>
        </w:rPr>
        <w:t xml:space="preserve">osaamispääomasta ja </w:t>
      </w:r>
      <w:r w:rsidRPr="00E20E94">
        <w:rPr>
          <w:color w:val="000000"/>
          <w:szCs w:val="24"/>
        </w:rPr>
        <w:t>henkilöstön kehittämisestä</w:t>
      </w:r>
      <w:r w:rsidR="00EE542F">
        <w:rPr>
          <w:color w:val="000000"/>
          <w:szCs w:val="24"/>
        </w:rPr>
        <w:t xml:space="preserve">, </w:t>
      </w:r>
      <w:r w:rsidRPr="00E20E94">
        <w:rPr>
          <w:color w:val="000000"/>
          <w:szCs w:val="24"/>
        </w:rPr>
        <w:t>henkilöstön saatavuudesta ja sitoutumisesta, henkilöstö</w:t>
      </w:r>
      <w:r w:rsidR="00EE542F">
        <w:rPr>
          <w:color w:val="000000"/>
          <w:szCs w:val="24"/>
        </w:rPr>
        <w:t>n</w:t>
      </w:r>
      <w:r w:rsidRPr="00E20E94">
        <w:rPr>
          <w:color w:val="000000"/>
          <w:szCs w:val="24"/>
        </w:rPr>
        <w:t xml:space="preserve"> tilasta ja toimintakyvystä,</w:t>
      </w:r>
      <w:r>
        <w:rPr>
          <w:color w:val="000000"/>
          <w:szCs w:val="24"/>
        </w:rPr>
        <w:t xml:space="preserve"> </w:t>
      </w:r>
      <w:r w:rsidRPr="00E20E94">
        <w:rPr>
          <w:color w:val="000000"/>
          <w:szCs w:val="24"/>
        </w:rPr>
        <w:t>panost</w:t>
      </w:r>
      <w:r w:rsidR="00EE542F">
        <w:rPr>
          <w:color w:val="000000"/>
          <w:szCs w:val="24"/>
        </w:rPr>
        <w:t>uksista henkilöstöön sekä tietoja y</w:t>
      </w:r>
      <w:r w:rsidRPr="00E20E94">
        <w:rPr>
          <w:color w:val="000000"/>
          <w:szCs w:val="24"/>
        </w:rPr>
        <w:t>hteistyötoimikunnasta ja tasa-arvosta.</w:t>
      </w:r>
    </w:p>
    <w:p w:rsidR="00E20E94" w:rsidRPr="00E20E94" w:rsidRDefault="00E20E94" w:rsidP="00E20E94">
      <w:pPr>
        <w:spacing w:line="259" w:lineRule="auto"/>
        <w:ind w:left="1304"/>
        <w:rPr>
          <w:color w:val="000000"/>
          <w:szCs w:val="24"/>
        </w:rPr>
      </w:pPr>
    </w:p>
    <w:p w:rsidR="00E20E94" w:rsidRPr="00B5575A" w:rsidRDefault="00E20E94" w:rsidP="00E20E94">
      <w:pPr>
        <w:spacing w:line="259" w:lineRule="auto"/>
        <w:ind w:left="1304"/>
        <w:rPr>
          <w:i/>
          <w:color w:val="000000"/>
          <w:szCs w:val="24"/>
        </w:rPr>
      </w:pPr>
      <w:r w:rsidRPr="00B5575A">
        <w:rPr>
          <w:b/>
          <w:i/>
          <w:color w:val="000000"/>
          <w:szCs w:val="24"/>
        </w:rPr>
        <w:t>Talousvaliokunnan kannanotto</w:t>
      </w:r>
    </w:p>
    <w:p w:rsidR="00364103" w:rsidRPr="00B5575A" w:rsidRDefault="00364103" w:rsidP="00E20E94">
      <w:pPr>
        <w:spacing w:line="259" w:lineRule="auto"/>
        <w:ind w:left="1304"/>
        <w:rPr>
          <w:i/>
          <w:color w:val="000000"/>
          <w:szCs w:val="24"/>
        </w:rPr>
      </w:pPr>
    </w:p>
    <w:p w:rsidR="00364103" w:rsidRDefault="002A5663" w:rsidP="00E20E94">
      <w:pPr>
        <w:spacing w:line="259" w:lineRule="auto"/>
        <w:ind w:left="1304"/>
        <w:rPr>
          <w:i/>
          <w:color w:val="000000"/>
          <w:szCs w:val="24"/>
        </w:rPr>
      </w:pPr>
      <w:r>
        <w:rPr>
          <w:i/>
          <w:color w:val="000000"/>
          <w:szCs w:val="24"/>
        </w:rPr>
        <w:lastRenderedPageBreak/>
        <w:t>Henkilöstötilinpäätöksen</w:t>
      </w:r>
      <w:r w:rsidR="00245D9E">
        <w:rPr>
          <w:i/>
          <w:color w:val="000000"/>
          <w:szCs w:val="24"/>
        </w:rPr>
        <w:t xml:space="preserve"> mukaan henkilöstön osaamisen kehittämiseen ja t</w:t>
      </w:r>
      <w:r w:rsidR="007A79C7" w:rsidRPr="00B5575A">
        <w:rPr>
          <w:i/>
          <w:color w:val="000000"/>
          <w:szCs w:val="24"/>
        </w:rPr>
        <w:t>yö</w:t>
      </w:r>
      <w:r w:rsidR="000214EA" w:rsidRPr="00B5575A">
        <w:rPr>
          <w:i/>
          <w:color w:val="000000"/>
          <w:szCs w:val="24"/>
        </w:rPr>
        <w:t xml:space="preserve">hyvinvointiin </w:t>
      </w:r>
      <w:r w:rsidR="00245D9E">
        <w:rPr>
          <w:i/>
          <w:color w:val="000000"/>
          <w:szCs w:val="24"/>
        </w:rPr>
        <w:t>o</w:t>
      </w:r>
      <w:r w:rsidR="000214EA" w:rsidRPr="00B5575A">
        <w:rPr>
          <w:i/>
          <w:color w:val="000000"/>
          <w:szCs w:val="24"/>
        </w:rPr>
        <w:t>n</w:t>
      </w:r>
      <w:r w:rsidR="00B5575A" w:rsidRPr="00B5575A">
        <w:rPr>
          <w:i/>
          <w:color w:val="000000"/>
          <w:szCs w:val="24"/>
        </w:rPr>
        <w:t xml:space="preserve"> </w:t>
      </w:r>
      <w:r w:rsidR="000214EA" w:rsidRPr="00B5575A">
        <w:rPr>
          <w:i/>
          <w:color w:val="000000"/>
          <w:szCs w:val="24"/>
        </w:rPr>
        <w:t>panostettu.</w:t>
      </w:r>
      <w:r w:rsidR="007A79C7" w:rsidRPr="00B5575A">
        <w:rPr>
          <w:i/>
          <w:color w:val="000000"/>
          <w:szCs w:val="24"/>
        </w:rPr>
        <w:t xml:space="preserve"> </w:t>
      </w:r>
      <w:r w:rsidR="00245D9E">
        <w:rPr>
          <w:i/>
          <w:color w:val="000000"/>
          <w:szCs w:val="24"/>
        </w:rPr>
        <w:t>Vuoden aikana toteutettiin muun muassa h</w:t>
      </w:r>
      <w:r>
        <w:rPr>
          <w:i/>
          <w:color w:val="000000"/>
          <w:szCs w:val="24"/>
        </w:rPr>
        <w:t>enkilöstökysely</w:t>
      </w:r>
      <w:r w:rsidR="00245D9E">
        <w:rPr>
          <w:i/>
          <w:color w:val="000000"/>
          <w:szCs w:val="24"/>
        </w:rPr>
        <w:t xml:space="preserve"> ja </w:t>
      </w:r>
      <w:r w:rsidR="007A79C7" w:rsidRPr="00B5575A">
        <w:rPr>
          <w:i/>
          <w:color w:val="000000"/>
          <w:szCs w:val="24"/>
        </w:rPr>
        <w:t>sen tuloksista on kerrottu</w:t>
      </w:r>
      <w:r w:rsidR="00B5575A">
        <w:rPr>
          <w:i/>
          <w:color w:val="000000"/>
          <w:szCs w:val="24"/>
        </w:rPr>
        <w:t xml:space="preserve"> henkilöstötilinpäätöksessä</w:t>
      </w:r>
      <w:r w:rsidR="00245D9E">
        <w:rPr>
          <w:i/>
          <w:color w:val="000000"/>
          <w:szCs w:val="24"/>
        </w:rPr>
        <w:t xml:space="preserve">. </w:t>
      </w:r>
      <w:r w:rsidR="00364103" w:rsidRPr="00B5575A">
        <w:rPr>
          <w:i/>
          <w:color w:val="000000"/>
          <w:szCs w:val="24"/>
        </w:rPr>
        <w:t xml:space="preserve">Työhyvinvoinnin kehittämiseen tulee kiinnittää </w:t>
      </w:r>
      <w:r w:rsidR="000214EA" w:rsidRPr="00B5575A">
        <w:rPr>
          <w:i/>
          <w:color w:val="000000"/>
          <w:szCs w:val="24"/>
        </w:rPr>
        <w:t xml:space="preserve">jatkuvaa </w:t>
      </w:r>
      <w:r w:rsidR="00364103" w:rsidRPr="00B5575A">
        <w:rPr>
          <w:i/>
          <w:color w:val="000000"/>
          <w:szCs w:val="24"/>
        </w:rPr>
        <w:t>hu</w:t>
      </w:r>
      <w:r w:rsidR="00B5575A" w:rsidRPr="00B5575A">
        <w:rPr>
          <w:i/>
          <w:color w:val="000000"/>
          <w:szCs w:val="24"/>
        </w:rPr>
        <w:t>omiota ja s</w:t>
      </w:r>
      <w:r>
        <w:rPr>
          <w:i/>
          <w:color w:val="000000"/>
          <w:szCs w:val="24"/>
        </w:rPr>
        <w:t>eura</w:t>
      </w:r>
      <w:r w:rsidR="000214EA" w:rsidRPr="00B5575A">
        <w:rPr>
          <w:i/>
          <w:color w:val="000000"/>
          <w:szCs w:val="24"/>
        </w:rPr>
        <w:t>nn</w:t>
      </w:r>
      <w:r w:rsidR="00B5575A" w:rsidRPr="00B5575A">
        <w:rPr>
          <w:i/>
          <w:color w:val="000000"/>
          <w:szCs w:val="24"/>
        </w:rPr>
        <w:t>an</w:t>
      </w:r>
      <w:r w:rsidR="000214EA" w:rsidRPr="00B5575A">
        <w:rPr>
          <w:i/>
          <w:color w:val="000000"/>
          <w:szCs w:val="24"/>
        </w:rPr>
        <w:t xml:space="preserve"> tulee olla systemaattista.</w:t>
      </w:r>
    </w:p>
    <w:p w:rsidR="002A5663" w:rsidRPr="00B5575A" w:rsidRDefault="002A5663" w:rsidP="00E20E94">
      <w:pPr>
        <w:spacing w:line="259" w:lineRule="auto"/>
        <w:ind w:left="1304"/>
        <w:rPr>
          <w:i/>
          <w:color w:val="000000"/>
          <w:szCs w:val="24"/>
        </w:rPr>
      </w:pPr>
    </w:p>
    <w:p w:rsidR="001E0F05" w:rsidRDefault="001E0F05" w:rsidP="00E20E94">
      <w:pPr>
        <w:spacing w:line="259" w:lineRule="auto"/>
        <w:ind w:left="1304"/>
        <w:rPr>
          <w:color w:val="000000"/>
          <w:szCs w:val="24"/>
        </w:rPr>
      </w:pPr>
    </w:p>
    <w:p w:rsidR="001E0F05" w:rsidRPr="00F525C0" w:rsidRDefault="001E0F05" w:rsidP="001E0F05">
      <w:pPr>
        <w:autoSpaceDE w:val="0"/>
        <w:autoSpaceDN w:val="0"/>
        <w:adjustRightInd w:val="0"/>
        <w:ind w:left="1304"/>
        <w:rPr>
          <w:szCs w:val="24"/>
        </w:rPr>
      </w:pPr>
      <w:r w:rsidRPr="00F525C0">
        <w:rPr>
          <w:b/>
          <w:szCs w:val="24"/>
        </w:rPr>
        <w:t>HIIPPAKUNNALLINEN TOIMINTA</w:t>
      </w:r>
    </w:p>
    <w:p w:rsidR="001E0F05" w:rsidRDefault="001E0F05" w:rsidP="001E0F05">
      <w:pPr>
        <w:autoSpaceDE w:val="0"/>
        <w:autoSpaceDN w:val="0"/>
        <w:adjustRightInd w:val="0"/>
        <w:ind w:left="1304"/>
        <w:rPr>
          <w:color w:val="000000"/>
          <w:szCs w:val="24"/>
        </w:rPr>
      </w:pPr>
    </w:p>
    <w:p w:rsidR="001E0F05" w:rsidRPr="00317676" w:rsidRDefault="001E0F05" w:rsidP="001E0F05">
      <w:pPr>
        <w:autoSpaceDE w:val="0"/>
        <w:autoSpaceDN w:val="0"/>
        <w:adjustRightInd w:val="0"/>
        <w:ind w:left="1304"/>
        <w:rPr>
          <w:color w:val="000000"/>
          <w:szCs w:val="24"/>
        </w:rPr>
      </w:pPr>
      <w:r w:rsidRPr="007D06BF">
        <w:rPr>
          <w:color w:val="000000"/>
          <w:szCs w:val="24"/>
        </w:rPr>
        <w:t>Hiippakunnat ovat jättäneet hiippakuntavaltuustojen h</w:t>
      </w:r>
      <w:r>
        <w:rPr>
          <w:color w:val="000000"/>
          <w:szCs w:val="24"/>
        </w:rPr>
        <w:t xml:space="preserve">yväksymät toimintakertomuksensa, jotka on koottu vuosikertomuksen sivuille 37–68. </w:t>
      </w:r>
      <w:r w:rsidR="00086D5D">
        <w:rPr>
          <w:color w:val="000000"/>
          <w:szCs w:val="24"/>
        </w:rPr>
        <w:t>Hiippakuntien taloutta on kuvattu taulukkomuodossa ennen varsinaista tekstiosuutta.</w:t>
      </w:r>
    </w:p>
    <w:p w:rsidR="001E0F05" w:rsidRPr="00952828" w:rsidRDefault="001E0F05" w:rsidP="001E0F05">
      <w:pPr>
        <w:autoSpaceDE w:val="0"/>
        <w:autoSpaceDN w:val="0"/>
        <w:adjustRightInd w:val="0"/>
        <w:ind w:left="1304"/>
        <w:rPr>
          <w:i/>
          <w:color w:val="000000"/>
          <w:szCs w:val="24"/>
        </w:rPr>
      </w:pPr>
    </w:p>
    <w:p w:rsidR="001E0F05" w:rsidRPr="00D43D83" w:rsidRDefault="001E0F05" w:rsidP="001E0F05">
      <w:pPr>
        <w:autoSpaceDE w:val="0"/>
        <w:autoSpaceDN w:val="0"/>
        <w:adjustRightInd w:val="0"/>
        <w:ind w:left="1304"/>
        <w:rPr>
          <w:i/>
          <w:color w:val="000000"/>
          <w:szCs w:val="24"/>
        </w:rPr>
      </w:pPr>
      <w:r w:rsidRPr="00363068">
        <w:rPr>
          <w:b/>
          <w:i/>
          <w:color w:val="000000"/>
          <w:szCs w:val="24"/>
        </w:rPr>
        <w:t>Talousvaliokunnan kannanotto</w:t>
      </w:r>
      <w:r w:rsidR="007A79C7">
        <w:rPr>
          <w:b/>
          <w:i/>
          <w:color w:val="000000"/>
          <w:szCs w:val="24"/>
        </w:rPr>
        <w:t>:</w:t>
      </w:r>
    </w:p>
    <w:p w:rsidR="001E0F05" w:rsidRDefault="001E0F05" w:rsidP="001E0F05">
      <w:pPr>
        <w:autoSpaceDE w:val="0"/>
        <w:autoSpaceDN w:val="0"/>
        <w:adjustRightInd w:val="0"/>
        <w:ind w:left="1304"/>
        <w:rPr>
          <w:b/>
          <w:color w:val="000000"/>
          <w:szCs w:val="24"/>
        </w:rPr>
      </w:pPr>
    </w:p>
    <w:p w:rsidR="001E0F05" w:rsidRDefault="001E0F05" w:rsidP="00B5575A">
      <w:pPr>
        <w:autoSpaceDE w:val="0"/>
        <w:autoSpaceDN w:val="0"/>
        <w:adjustRightInd w:val="0"/>
        <w:ind w:left="1304"/>
        <w:rPr>
          <w:i/>
          <w:color w:val="000000"/>
          <w:szCs w:val="24"/>
        </w:rPr>
      </w:pPr>
      <w:r w:rsidRPr="008C2CDC">
        <w:rPr>
          <w:i/>
          <w:color w:val="000000"/>
          <w:szCs w:val="24"/>
        </w:rPr>
        <w:t>Valiokunta ei ota kantaa hi</w:t>
      </w:r>
      <w:r>
        <w:rPr>
          <w:i/>
          <w:color w:val="000000"/>
          <w:szCs w:val="24"/>
        </w:rPr>
        <w:t>ippakuntien toimintakertomusten sisältöihin</w:t>
      </w:r>
      <w:r w:rsidRPr="008C2CDC">
        <w:rPr>
          <w:i/>
          <w:color w:val="000000"/>
          <w:szCs w:val="24"/>
        </w:rPr>
        <w:t>, koska hiippakuntavaltuustot ovat ne jo käsitelleet.</w:t>
      </w:r>
    </w:p>
    <w:p w:rsidR="001E0F05" w:rsidRDefault="001E0F05" w:rsidP="001E0F05">
      <w:pPr>
        <w:autoSpaceDE w:val="0"/>
        <w:autoSpaceDN w:val="0"/>
        <w:adjustRightInd w:val="0"/>
        <w:ind w:left="2608"/>
        <w:rPr>
          <w:i/>
          <w:color w:val="000000"/>
          <w:szCs w:val="24"/>
        </w:rPr>
      </w:pPr>
    </w:p>
    <w:p w:rsidR="00086D5D" w:rsidRDefault="001E0F05" w:rsidP="00B5575A">
      <w:pPr>
        <w:autoSpaceDE w:val="0"/>
        <w:autoSpaceDN w:val="0"/>
        <w:adjustRightInd w:val="0"/>
        <w:ind w:left="1304"/>
        <w:rPr>
          <w:i/>
          <w:color w:val="000000"/>
          <w:szCs w:val="24"/>
        </w:rPr>
      </w:pPr>
      <w:r w:rsidRPr="00317676">
        <w:rPr>
          <w:i/>
          <w:color w:val="000000"/>
          <w:szCs w:val="24"/>
        </w:rPr>
        <w:t>Talousvaliokunta</w:t>
      </w:r>
      <w:r w:rsidR="00B5575A">
        <w:rPr>
          <w:i/>
          <w:color w:val="000000"/>
          <w:szCs w:val="24"/>
        </w:rPr>
        <w:t xml:space="preserve"> toteaa, että hiippakuntien toimintakertomukset on laadittu aikaisempaa yhtenäisemmin. Lisäksi tilasto-osiossa hiippakuntien resursseja ja taloutta on kuvattu monipuolisesti ja</w:t>
      </w:r>
      <w:r w:rsidR="00086D5D">
        <w:rPr>
          <w:i/>
          <w:color w:val="000000"/>
          <w:szCs w:val="24"/>
        </w:rPr>
        <w:t xml:space="preserve"> yhteismitallisesti. </w:t>
      </w:r>
      <w:r w:rsidR="00B5575A">
        <w:rPr>
          <w:i/>
          <w:color w:val="000000"/>
          <w:szCs w:val="24"/>
        </w:rPr>
        <w:t>Hiippakuntien toiminnan ja talouden vertailu on aikaisempaa</w:t>
      </w:r>
      <w:r w:rsidR="00086D5D">
        <w:rPr>
          <w:i/>
          <w:color w:val="000000"/>
          <w:szCs w:val="24"/>
        </w:rPr>
        <w:t xml:space="preserve"> helpompaa.</w:t>
      </w:r>
    </w:p>
    <w:p w:rsidR="00941F3A" w:rsidRDefault="00941F3A" w:rsidP="00B5575A">
      <w:pPr>
        <w:autoSpaceDE w:val="0"/>
        <w:autoSpaceDN w:val="0"/>
        <w:adjustRightInd w:val="0"/>
        <w:ind w:left="1304"/>
        <w:rPr>
          <w:i/>
          <w:color w:val="000000"/>
          <w:szCs w:val="24"/>
        </w:rPr>
      </w:pPr>
    </w:p>
    <w:p w:rsidR="00831106" w:rsidRDefault="00831106">
      <w:pPr>
        <w:spacing w:after="160" w:line="259" w:lineRule="auto"/>
        <w:rPr>
          <w:b/>
          <w:color w:val="000000"/>
          <w:szCs w:val="24"/>
        </w:rPr>
      </w:pPr>
      <w:r>
        <w:rPr>
          <w:b/>
          <w:color w:val="000000"/>
          <w:szCs w:val="24"/>
        </w:rPr>
        <w:br w:type="page"/>
      </w:r>
    </w:p>
    <w:p w:rsidR="00952828" w:rsidRDefault="007662A4" w:rsidP="007662A4">
      <w:pPr>
        <w:spacing w:line="259" w:lineRule="auto"/>
        <w:ind w:left="1304"/>
        <w:rPr>
          <w:b/>
          <w:color w:val="000000"/>
          <w:szCs w:val="24"/>
        </w:rPr>
      </w:pPr>
      <w:r w:rsidRPr="009446C9">
        <w:rPr>
          <w:b/>
          <w:color w:val="000000"/>
          <w:szCs w:val="24"/>
        </w:rPr>
        <w:lastRenderedPageBreak/>
        <w:t>KIRKON KESKUSRAHASTO</w:t>
      </w:r>
      <w:r w:rsidR="000A45A8" w:rsidRPr="009446C9">
        <w:rPr>
          <w:b/>
          <w:color w:val="000000"/>
          <w:szCs w:val="24"/>
        </w:rPr>
        <w:t>N TILINPÄÄTÖS</w:t>
      </w:r>
      <w:r w:rsidRPr="009446C9">
        <w:rPr>
          <w:b/>
          <w:color w:val="000000"/>
          <w:szCs w:val="24"/>
        </w:rPr>
        <w:t xml:space="preserve"> 201</w:t>
      </w:r>
      <w:r w:rsidR="000A45A8" w:rsidRPr="009446C9">
        <w:rPr>
          <w:b/>
          <w:color w:val="000000"/>
          <w:szCs w:val="24"/>
        </w:rPr>
        <w:t>6</w:t>
      </w:r>
    </w:p>
    <w:p w:rsidR="000A45A8" w:rsidRDefault="000A45A8" w:rsidP="007662A4">
      <w:pPr>
        <w:spacing w:line="259" w:lineRule="auto"/>
        <w:ind w:left="1304"/>
        <w:rPr>
          <w:b/>
          <w:color w:val="000000"/>
          <w:szCs w:val="24"/>
        </w:rPr>
      </w:pPr>
    </w:p>
    <w:p w:rsidR="00D40D9F" w:rsidRPr="00D40D9F" w:rsidRDefault="00D40D9F" w:rsidP="007662A4">
      <w:pPr>
        <w:spacing w:line="259" w:lineRule="auto"/>
        <w:ind w:left="1304"/>
        <w:rPr>
          <w:i/>
          <w:color w:val="000000"/>
          <w:szCs w:val="24"/>
        </w:rPr>
      </w:pPr>
      <w:r w:rsidRPr="00D40D9F">
        <w:rPr>
          <w:i/>
          <w:color w:val="000000"/>
          <w:szCs w:val="24"/>
        </w:rPr>
        <w:t>Mietinn</w:t>
      </w:r>
      <w:r>
        <w:rPr>
          <w:i/>
          <w:color w:val="000000"/>
          <w:szCs w:val="24"/>
        </w:rPr>
        <w:t>ön tässä osassa esitetyissä taulukoissa luvut on pyöristetty rivi riviltä</w:t>
      </w:r>
      <w:r w:rsidR="00F77278">
        <w:rPr>
          <w:i/>
          <w:color w:val="000000"/>
          <w:szCs w:val="24"/>
        </w:rPr>
        <w:t xml:space="preserve"> ja siitä syystä taulukkojen yhteissummat eivät aina täsmää.</w:t>
      </w:r>
    </w:p>
    <w:p w:rsidR="00D40D9F" w:rsidRDefault="00D40D9F" w:rsidP="007662A4">
      <w:pPr>
        <w:spacing w:line="259" w:lineRule="auto"/>
        <w:ind w:left="1304"/>
        <w:rPr>
          <w:b/>
          <w:color w:val="000000"/>
          <w:szCs w:val="24"/>
        </w:rPr>
      </w:pPr>
    </w:p>
    <w:p w:rsidR="0054013A" w:rsidRPr="0011012C" w:rsidRDefault="0054013A" w:rsidP="007662A4">
      <w:pPr>
        <w:spacing w:line="259" w:lineRule="auto"/>
        <w:ind w:left="1304"/>
        <w:rPr>
          <w:b/>
          <w:color w:val="000000"/>
          <w:szCs w:val="24"/>
        </w:rPr>
      </w:pPr>
      <w:r w:rsidRPr="002557D7">
        <w:rPr>
          <w:b/>
          <w:color w:val="000000"/>
          <w:szCs w:val="24"/>
        </w:rPr>
        <w:t>Kirkon keskusrahasto</w:t>
      </w:r>
    </w:p>
    <w:p w:rsidR="00057F83" w:rsidRDefault="00057F83" w:rsidP="00057F83">
      <w:pPr>
        <w:autoSpaceDE w:val="0"/>
        <w:autoSpaceDN w:val="0"/>
        <w:adjustRightInd w:val="0"/>
        <w:ind w:left="1304"/>
        <w:rPr>
          <w:color w:val="000000"/>
          <w:szCs w:val="24"/>
        </w:rPr>
      </w:pPr>
    </w:p>
    <w:p w:rsidR="00057F83" w:rsidRPr="00A07BF6" w:rsidRDefault="00057F83" w:rsidP="00057F83">
      <w:pPr>
        <w:autoSpaceDE w:val="0"/>
        <w:autoSpaceDN w:val="0"/>
        <w:adjustRightInd w:val="0"/>
        <w:ind w:left="1304"/>
        <w:rPr>
          <w:color w:val="000000"/>
          <w:szCs w:val="24"/>
        </w:rPr>
      </w:pPr>
      <w:r>
        <w:rPr>
          <w:color w:val="000000"/>
          <w:szCs w:val="24"/>
        </w:rPr>
        <w:t xml:space="preserve">Kirkon keskusrahasto muodostaa taloudellisen kokonaisuuden </w:t>
      </w:r>
      <w:r w:rsidRPr="00941F3A">
        <w:rPr>
          <w:color w:val="000000"/>
          <w:szCs w:val="24"/>
        </w:rPr>
        <w:t>yhden Y-tunnuksen</w:t>
      </w:r>
      <w:r>
        <w:rPr>
          <w:color w:val="000000"/>
          <w:szCs w:val="24"/>
        </w:rPr>
        <w:t xml:space="preserve"> alla. Keskusrahastolla </w:t>
      </w:r>
      <w:r w:rsidRPr="00A07BF6">
        <w:rPr>
          <w:color w:val="000000"/>
          <w:szCs w:val="24"/>
        </w:rPr>
        <w:t>on</w:t>
      </w:r>
      <w:r w:rsidR="00C162FA">
        <w:rPr>
          <w:color w:val="000000"/>
          <w:szCs w:val="24"/>
        </w:rPr>
        <w:t xml:space="preserve"> kaksi</w:t>
      </w:r>
      <w:r w:rsidRPr="00A07BF6">
        <w:rPr>
          <w:color w:val="000000"/>
          <w:szCs w:val="24"/>
        </w:rPr>
        <w:t xml:space="preserve"> osaa, jotka rahoitetaan eri tavoin</w:t>
      </w:r>
      <w:r w:rsidR="00A34FC0">
        <w:rPr>
          <w:color w:val="000000"/>
          <w:szCs w:val="24"/>
        </w:rPr>
        <w:t>,</w:t>
      </w:r>
      <w:r w:rsidRPr="00A07BF6">
        <w:rPr>
          <w:color w:val="000000"/>
          <w:szCs w:val="24"/>
        </w:rPr>
        <w:t xml:space="preserve"> ja</w:t>
      </w:r>
      <w:r>
        <w:rPr>
          <w:color w:val="000000"/>
          <w:szCs w:val="24"/>
        </w:rPr>
        <w:t xml:space="preserve"> joiden tuotot ja kulut sekä varat ja velat</w:t>
      </w:r>
      <w:r w:rsidRPr="00A07BF6">
        <w:rPr>
          <w:color w:val="000000"/>
          <w:szCs w:val="24"/>
        </w:rPr>
        <w:t xml:space="preserve"> pidetään kirjanpidollisesti erillään toisistaan. Osat ovat kirkon yhteinen toiminta ja Kirkon palvelukeskus.</w:t>
      </w:r>
      <w:r w:rsidR="00C162FA">
        <w:rPr>
          <w:color w:val="000000"/>
          <w:szCs w:val="24"/>
        </w:rPr>
        <w:t xml:space="preserve"> Vuoteen 2015 saakka kolmantena osana oli kirkon eläkerahasto, joka vuodesta 2016 alkaen on toiminut itsenäisenä oikeushenkilönä. Kirkon eläkerahaston hallituksena toimii kirkkohallituksen täysistunto.</w:t>
      </w:r>
    </w:p>
    <w:p w:rsidR="00057F83" w:rsidRDefault="00057F83" w:rsidP="007662A4">
      <w:pPr>
        <w:spacing w:line="259" w:lineRule="auto"/>
        <w:ind w:left="1304"/>
        <w:rPr>
          <w:color w:val="000000"/>
          <w:szCs w:val="24"/>
        </w:rPr>
      </w:pPr>
    </w:p>
    <w:p w:rsidR="0054013A" w:rsidRPr="00F76851" w:rsidRDefault="0054013A" w:rsidP="007662A4">
      <w:pPr>
        <w:spacing w:line="259" w:lineRule="auto"/>
        <w:ind w:left="1304"/>
        <w:rPr>
          <w:b/>
          <w:szCs w:val="24"/>
        </w:rPr>
      </w:pPr>
      <w:r w:rsidRPr="00F76851">
        <w:rPr>
          <w:b/>
          <w:szCs w:val="24"/>
        </w:rPr>
        <w:t>Kirkon yhteinen toiminta</w:t>
      </w:r>
    </w:p>
    <w:p w:rsidR="0099484A" w:rsidRDefault="0099484A" w:rsidP="0099484A">
      <w:pPr>
        <w:autoSpaceDE w:val="0"/>
        <w:autoSpaceDN w:val="0"/>
        <w:adjustRightInd w:val="0"/>
        <w:ind w:left="1304"/>
        <w:rPr>
          <w:color w:val="000000"/>
          <w:szCs w:val="24"/>
        </w:rPr>
      </w:pPr>
    </w:p>
    <w:p w:rsidR="0099484A" w:rsidRDefault="0099484A" w:rsidP="0099484A">
      <w:pPr>
        <w:autoSpaceDE w:val="0"/>
        <w:autoSpaceDN w:val="0"/>
        <w:adjustRightInd w:val="0"/>
        <w:ind w:left="1304"/>
        <w:rPr>
          <w:color w:val="000000"/>
          <w:szCs w:val="24"/>
        </w:rPr>
      </w:pPr>
      <w:r>
        <w:rPr>
          <w:color w:val="000000"/>
          <w:szCs w:val="24"/>
        </w:rPr>
        <w:t xml:space="preserve">Kirkon yhteinen toiminta sisältää Kirkkohallituksen ja hiippakuntien toiminnan sekä </w:t>
      </w:r>
      <w:r w:rsidRPr="00966E81">
        <w:rPr>
          <w:color w:val="000000"/>
          <w:szCs w:val="24"/>
        </w:rPr>
        <w:t>avustukset</w:t>
      </w:r>
      <w:r>
        <w:rPr>
          <w:color w:val="000000"/>
          <w:szCs w:val="24"/>
        </w:rPr>
        <w:t xml:space="preserve">. </w:t>
      </w:r>
    </w:p>
    <w:p w:rsidR="008A233C" w:rsidRDefault="008A233C" w:rsidP="00940A99">
      <w:pPr>
        <w:autoSpaceDE w:val="0"/>
        <w:autoSpaceDN w:val="0"/>
        <w:adjustRightInd w:val="0"/>
        <w:ind w:left="1304"/>
        <w:rPr>
          <w:color w:val="000000"/>
          <w:szCs w:val="24"/>
        </w:rPr>
      </w:pPr>
    </w:p>
    <w:p w:rsidR="00940A99" w:rsidRDefault="008C1DDE" w:rsidP="00940A99">
      <w:pPr>
        <w:autoSpaceDE w:val="0"/>
        <w:autoSpaceDN w:val="0"/>
        <w:adjustRightInd w:val="0"/>
        <w:ind w:left="1304"/>
        <w:rPr>
          <w:color w:val="000000"/>
          <w:szCs w:val="24"/>
        </w:rPr>
      </w:pPr>
      <w:r>
        <w:rPr>
          <w:color w:val="000000"/>
          <w:szCs w:val="24"/>
        </w:rPr>
        <w:t xml:space="preserve">Seuraavassa taulukossa on </w:t>
      </w:r>
      <w:r w:rsidR="002F194A">
        <w:rPr>
          <w:color w:val="000000"/>
          <w:szCs w:val="24"/>
        </w:rPr>
        <w:t xml:space="preserve">kirkon yhteisen toiminnan </w:t>
      </w:r>
      <w:r>
        <w:rPr>
          <w:color w:val="000000"/>
          <w:szCs w:val="24"/>
        </w:rPr>
        <w:t>v</w:t>
      </w:r>
      <w:r w:rsidR="00940A99">
        <w:rPr>
          <w:color w:val="000000"/>
          <w:szCs w:val="24"/>
        </w:rPr>
        <w:t>uoden 201</w:t>
      </w:r>
      <w:r w:rsidR="00A94877">
        <w:rPr>
          <w:color w:val="000000"/>
          <w:szCs w:val="24"/>
        </w:rPr>
        <w:t xml:space="preserve">6 </w:t>
      </w:r>
      <w:r w:rsidR="00940A99">
        <w:rPr>
          <w:color w:val="000000"/>
          <w:szCs w:val="24"/>
        </w:rPr>
        <w:t>toteutuneiden</w:t>
      </w:r>
      <w:r w:rsidR="005A3AD1">
        <w:rPr>
          <w:color w:val="000000"/>
          <w:szCs w:val="24"/>
        </w:rPr>
        <w:t xml:space="preserve"> </w:t>
      </w:r>
      <w:r>
        <w:rPr>
          <w:color w:val="000000"/>
          <w:szCs w:val="24"/>
        </w:rPr>
        <w:t>netto</w:t>
      </w:r>
      <w:r w:rsidR="00940A99">
        <w:rPr>
          <w:color w:val="000000"/>
          <w:szCs w:val="24"/>
        </w:rPr>
        <w:t>kulujen</w:t>
      </w:r>
      <w:r>
        <w:rPr>
          <w:color w:val="000000"/>
          <w:szCs w:val="24"/>
        </w:rPr>
        <w:t xml:space="preserve"> (toimintakate)</w:t>
      </w:r>
      <w:r w:rsidR="00940A99">
        <w:rPr>
          <w:color w:val="000000"/>
          <w:szCs w:val="24"/>
        </w:rPr>
        <w:t xml:space="preserve"> vertailu talousarvioon</w:t>
      </w:r>
      <w:r w:rsidR="000504E3">
        <w:rPr>
          <w:color w:val="000000"/>
          <w:szCs w:val="24"/>
        </w:rPr>
        <w:t>.</w:t>
      </w:r>
    </w:p>
    <w:p w:rsidR="00940A99" w:rsidRDefault="00940A99" w:rsidP="00940A99">
      <w:pPr>
        <w:autoSpaceDE w:val="0"/>
        <w:autoSpaceDN w:val="0"/>
        <w:adjustRightInd w:val="0"/>
        <w:ind w:left="1304"/>
        <w:rPr>
          <w:color w:val="000000"/>
          <w:szCs w:val="24"/>
        </w:rPr>
      </w:pPr>
    </w:p>
    <w:tbl>
      <w:tblPr>
        <w:tblW w:w="8511"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2"/>
        <w:gridCol w:w="1522"/>
        <w:gridCol w:w="1522"/>
        <w:gridCol w:w="1522"/>
        <w:gridCol w:w="1523"/>
      </w:tblGrid>
      <w:tr w:rsidR="008A233C" w:rsidRPr="00C80049" w:rsidTr="00A94877">
        <w:tc>
          <w:tcPr>
            <w:tcW w:w="2422" w:type="dxa"/>
            <w:shd w:val="clear" w:color="auto" w:fill="auto"/>
            <w:vAlign w:val="center"/>
          </w:tcPr>
          <w:p w:rsidR="008A233C" w:rsidRPr="003C751F" w:rsidRDefault="00F03A1D" w:rsidP="00A94877">
            <w:pPr>
              <w:autoSpaceDE w:val="0"/>
              <w:autoSpaceDN w:val="0"/>
              <w:adjustRightInd w:val="0"/>
              <w:jc w:val="right"/>
              <w:rPr>
                <w:i/>
                <w:color w:val="000000"/>
                <w:szCs w:val="24"/>
              </w:rPr>
            </w:pPr>
            <w:r>
              <w:rPr>
                <w:i/>
                <w:color w:val="000000"/>
                <w:szCs w:val="24"/>
              </w:rPr>
              <w:t>milj. euroa</w:t>
            </w:r>
          </w:p>
        </w:tc>
        <w:tc>
          <w:tcPr>
            <w:tcW w:w="1522" w:type="dxa"/>
            <w:tcMar>
              <w:right w:w="0" w:type="dxa"/>
            </w:tcMar>
          </w:tcPr>
          <w:p w:rsidR="008A233C" w:rsidRDefault="005A3AD1" w:rsidP="002C3DE0">
            <w:pPr>
              <w:autoSpaceDE w:val="0"/>
              <w:autoSpaceDN w:val="0"/>
              <w:adjustRightInd w:val="0"/>
              <w:jc w:val="center"/>
              <w:rPr>
                <w:color w:val="000000"/>
                <w:szCs w:val="24"/>
              </w:rPr>
            </w:pPr>
            <w:r>
              <w:rPr>
                <w:color w:val="000000"/>
                <w:szCs w:val="24"/>
              </w:rPr>
              <w:t>toteutuma 2015</w:t>
            </w:r>
          </w:p>
        </w:tc>
        <w:tc>
          <w:tcPr>
            <w:tcW w:w="1522" w:type="dxa"/>
            <w:shd w:val="clear" w:color="auto" w:fill="auto"/>
            <w:tcMar>
              <w:right w:w="0" w:type="dxa"/>
            </w:tcMar>
            <w:vAlign w:val="center"/>
          </w:tcPr>
          <w:p w:rsidR="008A233C" w:rsidRPr="00C80049" w:rsidRDefault="005A3AD1" w:rsidP="002C3DE0">
            <w:pPr>
              <w:autoSpaceDE w:val="0"/>
              <w:autoSpaceDN w:val="0"/>
              <w:adjustRightInd w:val="0"/>
              <w:jc w:val="center"/>
              <w:rPr>
                <w:color w:val="000000"/>
                <w:szCs w:val="24"/>
              </w:rPr>
            </w:pPr>
            <w:r>
              <w:rPr>
                <w:color w:val="000000"/>
                <w:szCs w:val="24"/>
              </w:rPr>
              <w:t>talousarvio 2016</w:t>
            </w:r>
          </w:p>
        </w:tc>
        <w:tc>
          <w:tcPr>
            <w:tcW w:w="1522" w:type="dxa"/>
            <w:shd w:val="clear" w:color="auto" w:fill="auto"/>
            <w:tcMar>
              <w:right w:w="0" w:type="dxa"/>
            </w:tcMar>
            <w:vAlign w:val="center"/>
          </w:tcPr>
          <w:p w:rsidR="008A233C" w:rsidRPr="00C80049" w:rsidRDefault="008A233C" w:rsidP="002C3DE0">
            <w:pPr>
              <w:autoSpaceDE w:val="0"/>
              <w:autoSpaceDN w:val="0"/>
              <w:adjustRightInd w:val="0"/>
              <w:jc w:val="center"/>
              <w:rPr>
                <w:color w:val="000000"/>
                <w:szCs w:val="24"/>
              </w:rPr>
            </w:pPr>
            <w:r>
              <w:rPr>
                <w:color w:val="000000"/>
                <w:szCs w:val="24"/>
              </w:rPr>
              <w:t xml:space="preserve">toteutuma </w:t>
            </w:r>
            <w:r w:rsidRPr="00C80049">
              <w:rPr>
                <w:color w:val="000000"/>
                <w:szCs w:val="24"/>
              </w:rPr>
              <w:t>201</w:t>
            </w:r>
            <w:r w:rsidR="005A3AD1">
              <w:rPr>
                <w:color w:val="000000"/>
                <w:szCs w:val="24"/>
              </w:rPr>
              <w:t>6</w:t>
            </w:r>
          </w:p>
        </w:tc>
        <w:tc>
          <w:tcPr>
            <w:tcW w:w="1523" w:type="dxa"/>
            <w:shd w:val="clear" w:color="auto" w:fill="auto"/>
            <w:tcMar>
              <w:right w:w="0" w:type="dxa"/>
            </w:tcMar>
            <w:vAlign w:val="center"/>
          </w:tcPr>
          <w:p w:rsidR="008A233C" w:rsidRDefault="008A233C" w:rsidP="002C3DE0">
            <w:pPr>
              <w:autoSpaceDE w:val="0"/>
              <w:autoSpaceDN w:val="0"/>
              <w:adjustRightInd w:val="0"/>
              <w:jc w:val="center"/>
              <w:rPr>
                <w:color w:val="000000"/>
                <w:szCs w:val="24"/>
              </w:rPr>
            </w:pPr>
            <w:r>
              <w:rPr>
                <w:color w:val="000000"/>
                <w:szCs w:val="24"/>
              </w:rPr>
              <w:t>ylitys (−)</w:t>
            </w:r>
          </w:p>
          <w:p w:rsidR="008A233C" w:rsidRPr="00C80049" w:rsidRDefault="008A233C" w:rsidP="002C3DE0">
            <w:pPr>
              <w:autoSpaceDE w:val="0"/>
              <w:autoSpaceDN w:val="0"/>
              <w:adjustRightInd w:val="0"/>
              <w:jc w:val="center"/>
              <w:rPr>
                <w:color w:val="000000"/>
                <w:szCs w:val="24"/>
              </w:rPr>
            </w:pPr>
            <w:r>
              <w:rPr>
                <w:color w:val="000000"/>
                <w:szCs w:val="24"/>
              </w:rPr>
              <w:t>alitus (+)</w:t>
            </w:r>
          </w:p>
        </w:tc>
      </w:tr>
      <w:tr w:rsidR="008A233C" w:rsidRPr="00E41222" w:rsidTr="00A94877">
        <w:tc>
          <w:tcPr>
            <w:tcW w:w="2422" w:type="dxa"/>
            <w:shd w:val="clear" w:color="auto" w:fill="auto"/>
          </w:tcPr>
          <w:p w:rsidR="008A233C" w:rsidRPr="00E41222" w:rsidRDefault="008A233C" w:rsidP="00037283">
            <w:pPr>
              <w:autoSpaceDE w:val="0"/>
              <w:autoSpaceDN w:val="0"/>
              <w:adjustRightInd w:val="0"/>
              <w:rPr>
                <w:color w:val="000000"/>
                <w:szCs w:val="24"/>
              </w:rPr>
            </w:pPr>
            <w:r w:rsidRPr="00E41222">
              <w:rPr>
                <w:color w:val="000000"/>
                <w:szCs w:val="24"/>
              </w:rPr>
              <w:t>Kirkkohallitus</w:t>
            </w:r>
          </w:p>
        </w:tc>
        <w:tc>
          <w:tcPr>
            <w:tcW w:w="1522" w:type="dxa"/>
            <w:tcMar>
              <w:right w:w="397" w:type="dxa"/>
            </w:tcMar>
          </w:tcPr>
          <w:p w:rsidR="008A233C" w:rsidRDefault="005A3AD1" w:rsidP="002C3DE0">
            <w:pPr>
              <w:autoSpaceDE w:val="0"/>
              <w:autoSpaceDN w:val="0"/>
              <w:adjustRightInd w:val="0"/>
              <w:jc w:val="right"/>
              <w:rPr>
                <w:color w:val="000000"/>
                <w:szCs w:val="24"/>
              </w:rPr>
            </w:pPr>
            <w:r>
              <w:rPr>
                <w:color w:val="000000"/>
                <w:szCs w:val="24"/>
              </w:rPr>
              <w:t>28,3</w:t>
            </w:r>
          </w:p>
        </w:tc>
        <w:tc>
          <w:tcPr>
            <w:tcW w:w="1522" w:type="dxa"/>
            <w:shd w:val="clear" w:color="auto" w:fill="auto"/>
            <w:tcMar>
              <w:right w:w="397" w:type="dxa"/>
            </w:tcMar>
          </w:tcPr>
          <w:p w:rsidR="008A233C" w:rsidRPr="00E41222" w:rsidRDefault="005A3AD1" w:rsidP="002C3DE0">
            <w:pPr>
              <w:autoSpaceDE w:val="0"/>
              <w:autoSpaceDN w:val="0"/>
              <w:adjustRightInd w:val="0"/>
              <w:jc w:val="right"/>
              <w:rPr>
                <w:color w:val="000000"/>
                <w:szCs w:val="24"/>
              </w:rPr>
            </w:pPr>
            <w:r>
              <w:rPr>
                <w:color w:val="000000"/>
                <w:szCs w:val="24"/>
              </w:rPr>
              <w:t>28,9</w:t>
            </w:r>
          </w:p>
        </w:tc>
        <w:tc>
          <w:tcPr>
            <w:tcW w:w="1522" w:type="dxa"/>
            <w:shd w:val="clear" w:color="auto" w:fill="auto"/>
            <w:tcMar>
              <w:right w:w="397" w:type="dxa"/>
            </w:tcMar>
          </w:tcPr>
          <w:p w:rsidR="008A233C" w:rsidRPr="00E41222" w:rsidRDefault="00B973E5" w:rsidP="002C3DE0">
            <w:pPr>
              <w:autoSpaceDE w:val="0"/>
              <w:autoSpaceDN w:val="0"/>
              <w:adjustRightInd w:val="0"/>
              <w:jc w:val="right"/>
              <w:rPr>
                <w:color w:val="000000"/>
                <w:szCs w:val="24"/>
              </w:rPr>
            </w:pPr>
            <w:r>
              <w:rPr>
                <w:color w:val="000000"/>
                <w:szCs w:val="24"/>
              </w:rPr>
              <w:t>21,5</w:t>
            </w:r>
          </w:p>
        </w:tc>
        <w:tc>
          <w:tcPr>
            <w:tcW w:w="1523" w:type="dxa"/>
            <w:shd w:val="clear" w:color="auto" w:fill="auto"/>
            <w:tcMar>
              <w:right w:w="397" w:type="dxa"/>
            </w:tcMar>
          </w:tcPr>
          <w:p w:rsidR="008A233C" w:rsidRPr="00E41222" w:rsidRDefault="00B973E5" w:rsidP="002C3DE0">
            <w:pPr>
              <w:autoSpaceDE w:val="0"/>
              <w:autoSpaceDN w:val="0"/>
              <w:adjustRightInd w:val="0"/>
              <w:jc w:val="right"/>
              <w:rPr>
                <w:color w:val="000000"/>
                <w:szCs w:val="24"/>
              </w:rPr>
            </w:pPr>
            <w:r>
              <w:rPr>
                <w:color w:val="000000"/>
                <w:szCs w:val="24"/>
              </w:rPr>
              <w:t>+7,4</w:t>
            </w:r>
          </w:p>
        </w:tc>
      </w:tr>
      <w:tr w:rsidR="008A233C" w:rsidRPr="00E41222" w:rsidTr="00A94877">
        <w:tc>
          <w:tcPr>
            <w:tcW w:w="2422" w:type="dxa"/>
            <w:shd w:val="clear" w:color="auto" w:fill="auto"/>
          </w:tcPr>
          <w:p w:rsidR="008A233C" w:rsidRPr="00E41222" w:rsidRDefault="008A233C" w:rsidP="00037283">
            <w:pPr>
              <w:autoSpaceDE w:val="0"/>
              <w:autoSpaceDN w:val="0"/>
              <w:adjustRightInd w:val="0"/>
              <w:rPr>
                <w:color w:val="000000"/>
                <w:szCs w:val="24"/>
              </w:rPr>
            </w:pPr>
            <w:r w:rsidRPr="00E41222">
              <w:rPr>
                <w:color w:val="000000"/>
                <w:szCs w:val="24"/>
              </w:rPr>
              <w:t>Hiippakunnat</w:t>
            </w:r>
          </w:p>
        </w:tc>
        <w:tc>
          <w:tcPr>
            <w:tcW w:w="1522" w:type="dxa"/>
            <w:tcMar>
              <w:right w:w="397" w:type="dxa"/>
            </w:tcMar>
          </w:tcPr>
          <w:p w:rsidR="008A233C" w:rsidRDefault="005A3AD1" w:rsidP="002C3DE0">
            <w:pPr>
              <w:autoSpaceDE w:val="0"/>
              <w:autoSpaceDN w:val="0"/>
              <w:adjustRightInd w:val="0"/>
              <w:jc w:val="right"/>
              <w:rPr>
                <w:color w:val="000000"/>
                <w:szCs w:val="24"/>
              </w:rPr>
            </w:pPr>
            <w:r>
              <w:rPr>
                <w:color w:val="000000"/>
                <w:szCs w:val="24"/>
              </w:rPr>
              <w:t>12,8</w:t>
            </w:r>
          </w:p>
        </w:tc>
        <w:tc>
          <w:tcPr>
            <w:tcW w:w="1522" w:type="dxa"/>
            <w:shd w:val="clear" w:color="auto" w:fill="auto"/>
            <w:tcMar>
              <w:right w:w="397" w:type="dxa"/>
            </w:tcMar>
          </w:tcPr>
          <w:p w:rsidR="008A233C" w:rsidRPr="00E41222" w:rsidRDefault="005A3AD1" w:rsidP="002C3DE0">
            <w:pPr>
              <w:autoSpaceDE w:val="0"/>
              <w:autoSpaceDN w:val="0"/>
              <w:adjustRightInd w:val="0"/>
              <w:jc w:val="right"/>
              <w:rPr>
                <w:color w:val="000000"/>
                <w:szCs w:val="24"/>
              </w:rPr>
            </w:pPr>
            <w:r>
              <w:rPr>
                <w:color w:val="000000"/>
                <w:szCs w:val="24"/>
              </w:rPr>
              <w:t>13</w:t>
            </w:r>
            <w:r w:rsidR="008A233C">
              <w:rPr>
                <w:color w:val="000000"/>
                <w:szCs w:val="24"/>
              </w:rPr>
              <w:t>,9</w:t>
            </w:r>
          </w:p>
        </w:tc>
        <w:tc>
          <w:tcPr>
            <w:tcW w:w="1522" w:type="dxa"/>
            <w:shd w:val="clear" w:color="auto" w:fill="auto"/>
            <w:tcMar>
              <w:right w:w="397" w:type="dxa"/>
            </w:tcMar>
          </w:tcPr>
          <w:p w:rsidR="008A233C" w:rsidRPr="00E41222" w:rsidRDefault="00B973E5" w:rsidP="002C3DE0">
            <w:pPr>
              <w:autoSpaceDE w:val="0"/>
              <w:autoSpaceDN w:val="0"/>
              <w:adjustRightInd w:val="0"/>
              <w:jc w:val="right"/>
              <w:rPr>
                <w:color w:val="000000"/>
                <w:szCs w:val="24"/>
              </w:rPr>
            </w:pPr>
            <w:r>
              <w:rPr>
                <w:color w:val="000000"/>
                <w:szCs w:val="24"/>
              </w:rPr>
              <w:t>13,3</w:t>
            </w:r>
          </w:p>
        </w:tc>
        <w:tc>
          <w:tcPr>
            <w:tcW w:w="1523" w:type="dxa"/>
            <w:shd w:val="clear" w:color="auto" w:fill="auto"/>
            <w:tcMar>
              <w:right w:w="397" w:type="dxa"/>
            </w:tcMar>
          </w:tcPr>
          <w:p w:rsidR="008A233C" w:rsidRPr="00E41222" w:rsidRDefault="000525E3" w:rsidP="002C3DE0">
            <w:pPr>
              <w:autoSpaceDE w:val="0"/>
              <w:autoSpaceDN w:val="0"/>
              <w:adjustRightInd w:val="0"/>
              <w:jc w:val="right"/>
              <w:rPr>
                <w:color w:val="000000"/>
                <w:szCs w:val="24"/>
              </w:rPr>
            </w:pPr>
            <w:r>
              <w:rPr>
                <w:color w:val="000000"/>
                <w:szCs w:val="24"/>
              </w:rPr>
              <w:t>+</w:t>
            </w:r>
            <w:r w:rsidR="00B973E5">
              <w:rPr>
                <w:color w:val="000000"/>
                <w:szCs w:val="24"/>
              </w:rPr>
              <w:t>0,6</w:t>
            </w:r>
          </w:p>
        </w:tc>
      </w:tr>
      <w:tr w:rsidR="008A233C" w:rsidRPr="00E41222" w:rsidTr="00A94877">
        <w:tc>
          <w:tcPr>
            <w:tcW w:w="2422" w:type="dxa"/>
            <w:shd w:val="clear" w:color="auto" w:fill="auto"/>
          </w:tcPr>
          <w:p w:rsidR="008A233C" w:rsidRPr="00E41222" w:rsidRDefault="008A233C" w:rsidP="00037283">
            <w:pPr>
              <w:autoSpaceDE w:val="0"/>
              <w:autoSpaceDN w:val="0"/>
              <w:adjustRightInd w:val="0"/>
              <w:rPr>
                <w:color w:val="000000"/>
                <w:szCs w:val="24"/>
              </w:rPr>
            </w:pPr>
            <w:r w:rsidRPr="00E41222">
              <w:rPr>
                <w:color w:val="000000"/>
                <w:szCs w:val="24"/>
              </w:rPr>
              <w:t>Avustukset</w:t>
            </w:r>
          </w:p>
        </w:tc>
        <w:tc>
          <w:tcPr>
            <w:tcW w:w="1522" w:type="dxa"/>
            <w:tcMar>
              <w:right w:w="397" w:type="dxa"/>
            </w:tcMar>
          </w:tcPr>
          <w:p w:rsidR="008A233C" w:rsidRDefault="005A3AD1" w:rsidP="002C3DE0">
            <w:pPr>
              <w:autoSpaceDE w:val="0"/>
              <w:autoSpaceDN w:val="0"/>
              <w:adjustRightInd w:val="0"/>
              <w:jc w:val="right"/>
              <w:rPr>
                <w:color w:val="000000"/>
                <w:szCs w:val="24"/>
              </w:rPr>
            </w:pPr>
            <w:r>
              <w:rPr>
                <w:color w:val="000000"/>
                <w:szCs w:val="24"/>
              </w:rPr>
              <w:t>9,7</w:t>
            </w:r>
          </w:p>
        </w:tc>
        <w:tc>
          <w:tcPr>
            <w:tcW w:w="1522" w:type="dxa"/>
            <w:shd w:val="clear" w:color="auto" w:fill="auto"/>
            <w:tcMar>
              <w:right w:w="397" w:type="dxa"/>
            </w:tcMar>
          </w:tcPr>
          <w:p w:rsidR="008A233C" w:rsidRPr="00E41222" w:rsidRDefault="005A3AD1" w:rsidP="002C3DE0">
            <w:pPr>
              <w:autoSpaceDE w:val="0"/>
              <w:autoSpaceDN w:val="0"/>
              <w:adjustRightInd w:val="0"/>
              <w:jc w:val="right"/>
              <w:rPr>
                <w:color w:val="000000"/>
                <w:szCs w:val="24"/>
              </w:rPr>
            </w:pPr>
            <w:r>
              <w:rPr>
                <w:color w:val="000000"/>
                <w:szCs w:val="24"/>
              </w:rPr>
              <w:t>119,3</w:t>
            </w:r>
          </w:p>
        </w:tc>
        <w:tc>
          <w:tcPr>
            <w:tcW w:w="1522" w:type="dxa"/>
            <w:shd w:val="clear" w:color="auto" w:fill="auto"/>
            <w:tcMar>
              <w:right w:w="397" w:type="dxa"/>
            </w:tcMar>
          </w:tcPr>
          <w:p w:rsidR="008A233C" w:rsidRPr="00E41222" w:rsidRDefault="00B973E5" w:rsidP="002C3DE0">
            <w:pPr>
              <w:autoSpaceDE w:val="0"/>
              <w:autoSpaceDN w:val="0"/>
              <w:adjustRightInd w:val="0"/>
              <w:jc w:val="right"/>
              <w:rPr>
                <w:color w:val="000000"/>
                <w:szCs w:val="24"/>
              </w:rPr>
            </w:pPr>
            <w:r>
              <w:rPr>
                <w:color w:val="000000"/>
                <w:szCs w:val="24"/>
              </w:rPr>
              <w:t>119,7</w:t>
            </w:r>
          </w:p>
        </w:tc>
        <w:tc>
          <w:tcPr>
            <w:tcW w:w="1523" w:type="dxa"/>
            <w:shd w:val="clear" w:color="auto" w:fill="auto"/>
            <w:tcMar>
              <w:right w:w="397" w:type="dxa"/>
            </w:tcMar>
          </w:tcPr>
          <w:p w:rsidR="008A233C" w:rsidRPr="00E41222" w:rsidRDefault="00B973E5" w:rsidP="002C3DE0">
            <w:pPr>
              <w:autoSpaceDE w:val="0"/>
              <w:autoSpaceDN w:val="0"/>
              <w:adjustRightInd w:val="0"/>
              <w:jc w:val="right"/>
              <w:rPr>
                <w:color w:val="000000"/>
                <w:szCs w:val="24"/>
              </w:rPr>
            </w:pPr>
            <w:r>
              <w:rPr>
                <w:color w:val="000000"/>
                <w:szCs w:val="24"/>
              </w:rPr>
              <w:t>−0,4</w:t>
            </w:r>
          </w:p>
        </w:tc>
      </w:tr>
      <w:tr w:rsidR="008A233C" w:rsidRPr="00C80049" w:rsidTr="00A94877">
        <w:tc>
          <w:tcPr>
            <w:tcW w:w="2422" w:type="dxa"/>
            <w:shd w:val="clear" w:color="auto" w:fill="auto"/>
          </w:tcPr>
          <w:p w:rsidR="008A233C" w:rsidRPr="00E41222" w:rsidRDefault="008A233C" w:rsidP="00037283">
            <w:pPr>
              <w:autoSpaceDE w:val="0"/>
              <w:autoSpaceDN w:val="0"/>
              <w:adjustRightInd w:val="0"/>
              <w:rPr>
                <w:color w:val="000000"/>
                <w:szCs w:val="24"/>
              </w:rPr>
            </w:pPr>
            <w:r>
              <w:rPr>
                <w:color w:val="000000"/>
                <w:szCs w:val="24"/>
              </w:rPr>
              <w:t>Omakatteiset rahastot</w:t>
            </w:r>
          </w:p>
        </w:tc>
        <w:tc>
          <w:tcPr>
            <w:tcW w:w="1522" w:type="dxa"/>
            <w:tcMar>
              <w:right w:w="397" w:type="dxa"/>
            </w:tcMar>
          </w:tcPr>
          <w:p w:rsidR="008A233C" w:rsidRDefault="005A3AD1" w:rsidP="002C3DE0">
            <w:pPr>
              <w:autoSpaceDE w:val="0"/>
              <w:autoSpaceDN w:val="0"/>
              <w:adjustRightInd w:val="0"/>
              <w:jc w:val="right"/>
              <w:rPr>
                <w:color w:val="000000"/>
                <w:szCs w:val="24"/>
              </w:rPr>
            </w:pPr>
            <w:r>
              <w:rPr>
                <w:color w:val="000000"/>
                <w:szCs w:val="24"/>
              </w:rPr>
              <w:t>0,2</w:t>
            </w:r>
          </w:p>
        </w:tc>
        <w:tc>
          <w:tcPr>
            <w:tcW w:w="1522" w:type="dxa"/>
            <w:shd w:val="clear" w:color="auto" w:fill="auto"/>
            <w:tcMar>
              <w:right w:w="397" w:type="dxa"/>
            </w:tcMar>
          </w:tcPr>
          <w:p w:rsidR="008A233C" w:rsidRPr="00E41222" w:rsidRDefault="008A233C" w:rsidP="002C3DE0">
            <w:pPr>
              <w:autoSpaceDE w:val="0"/>
              <w:autoSpaceDN w:val="0"/>
              <w:adjustRightInd w:val="0"/>
              <w:jc w:val="right"/>
              <w:rPr>
                <w:color w:val="000000"/>
                <w:szCs w:val="24"/>
              </w:rPr>
            </w:pPr>
            <w:r>
              <w:rPr>
                <w:color w:val="000000"/>
                <w:szCs w:val="24"/>
              </w:rPr>
              <w:t>0,0</w:t>
            </w:r>
          </w:p>
        </w:tc>
        <w:tc>
          <w:tcPr>
            <w:tcW w:w="1522" w:type="dxa"/>
            <w:shd w:val="clear" w:color="auto" w:fill="auto"/>
            <w:tcMar>
              <w:right w:w="397" w:type="dxa"/>
            </w:tcMar>
          </w:tcPr>
          <w:p w:rsidR="008A233C" w:rsidRPr="00E41222" w:rsidRDefault="00B973E5" w:rsidP="002C3DE0">
            <w:pPr>
              <w:autoSpaceDE w:val="0"/>
              <w:autoSpaceDN w:val="0"/>
              <w:adjustRightInd w:val="0"/>
              <w:jc w:val="right"/>
              <w:rPr>
                <w:color w:val="000000"/>
                <w:szCs w:val="24"/>
              </w:rPr>
            </w:pPr>
            <w:r>
              <w:rPr>
                <w:color w:val="000000"/>
                <w:szCs w:val="24"/>
              </w:rPr>
              <w:t>−0,3</w:t>
            </w:r>
          </w:p>
        </w:tc>
        <w:tc>
          <w:tcPr>
            <w:tcW w:w="1523" w:type="dxa"/>
            <w:shd w:val="clear" w:color="auto" w:fill="auto"/>
            <w:tcMar>
              <w:right w:w="397" w:type="dxa"/>
            </w:tcMar>
          </w:tcPr>
          <w:p w:rsidR="008A233C" w:rsidRPr="00E41222" w:rsidRDefault="00B973E5" w:rsidP="002C3DE0">
            <w:pPr>
              <w:autoSpaceDE w:val="0"/>
              <w:autoSpaceDN w:val="0"/>
              <w:adjustRightInd w:val="0"/>
              <w:jc w:val="right"/>
              <w:rPr>
                <w:color w:val="000000"/>
                <w:szCs w:val="24"/>
              </w:rPr>
            </w:pPr>
            <w:r>
              <w:rPr>
                <w:color w:val="000000"/>
                <w:szCs w:val="24"/>
              </w:rPr>
              <w:t>+0,3</w:t>
            </w:r>
          </w:p>
        </w:tc>
      </w:tr>
      <w:tr w:rsidR="008A233C" w:rsidRPr="00D83A66" w:rsidTr="00A94877">
        <w:tc>
          <w:tcPr>
            <w:tcW w:w="2422" w:type="dxa"/>
            <w:shd w:val="clear" w:color="auto" w:fill="auto"/>
          </w:tcPr>
          <w:p w:rsidR="008A233C" w:rsidRPr="00D83A66" w:rsidRDefault="008A233C" w:rsidP="00037283">
            <w:pPr>
              <w:autoSpaceDE w:val="0"/>
              <w:autoSpaceDN w:val="0"/>
              <w:adjustRightInd w:val="0"/>
              <w:rPr>
                <w:b/>
                <w:color w:val="000000"/>
                <w:szCs w:val="24"/>
              </w:rPr>
            </w:pPr>
            <w:r w:rsidRPr="00D83A66">
              <w:rPr>
                <w:b/>
                <w:color w:val="000000"/>
                <w:szCs w:val="24"/>
              </w:rPr>
              <w:t>Yhteensä</w:t>
            </w:r>
          </w:p>
        </w:tc>
        <w:tc>
          <w:tcPr>
            <w:tcW w:w="1522" w:type="dxa"/>
            <w:tcMar>
              <w:right w:w="397" w:type="dxa"/>
            </w:tcMar>
          </w:tcPr>
          <w:p w:rsidR="008A233C" w:rsidRPr="00D83A66" w:rsidRDefault="005A3AD1" w:rsidP="002C3DE0">
            <w:pPr>
              <w:autoSpaceDE w:val="0"/>
              <w:autoSpaceDN w:val="0"/>
              <w:adjustRightInd w:val="0"/>
              <w:jc w:val="right"/>
              <w:rPr>
                <w:b/>
                <w:color w:val="000000"/>
                <w:szCs w:val="24"/>
              </w:rPr>
            </w:pPr>
            <w:r w:rsidRPr="00D83A66">
              <w:rPr>
                <w:b/>
                <w:color w:val="000000"/>
                <w:szCs w:val="24"/>
              </w:rPr>
              <w:t>51,0</w:t>
            </w:r>
          </w:p>
        </w:tc>
        <w:tc>
          <w:tcPr>
            <w:tcW w:w="1522" w:type="dxa"/>
            <w:shd w:val="clear" w:color="auto" w:fill="auto"/>
            <w:tcMar>
              <w:right w:w="397" w:type="dxa"/>
            </w:tcMar>
          </w:tcPr>
          <w:p w:rsidR="008A233C" w:rsidRPr="00D83A66" w:rsidRDefault="00B973E5" w:rsidP="002C3DE0">
            <w:pPr>
              <w:autoSpaceDE w:val="0"/>
              <w:autoSpaceDN w:val="0"/>
              <w:adjustRightInd w:val="0"/>
              <w:jc w:val="right"/>
              <w:rPr>
                <w:b/>
                <w:color w:val="000000"/>
                <w:szCs w:val="24"/>
              </w:rPr>
            </w:pPr>
            <w:r w:rsidRPr="00D83A66">
              <w:rPr>
                <w:b/>
                <w:color w:val="000000"/>
                <w:szCs w:val="24"/>
              </w:rPr>
              <w:t>162,1</w:t>
            </w:r>
          </w:p>
        </w:tc>
        <w:tc>
          <w:tcPr>
            <w:tcW w:w="1522" w:type="dxa"/>
            <w:shd w:val="clear" w:color="auto" w:fill="auto"/>
            <w:tcMar>
              <w:right w:w="397" w:type="dxa"/>
            </w:tcMar>
          </w:tcPr>
          <w:p w:rsidR="008A233C" w:rsidRPr="00D83A66" w:rsidRDefault="00B973E5" w:rsidP="002C3DE0">
            <w:pPr>
              <w:autoSpaceDE w:val="0"/>
              <w:autoSpaceDN w:val="0"/>
              <w:adjustRightInd w:val="0"/>
              <w:jc w:val="right"/>
              <w:rPr>
                <w:b/>
                <w:color w:val="000000"/>
                <w:szCs w:val="24"/>
              </w:rPr>
            </w:pPr>
            <w:r w:rsidRPr="00D83A66">
              <w:rPr>
                <w:b/>
                <w:color w:val="000000"/>
                <w:szCs w:val="24"/>
              </w:rPr>
              <w:t>154,2</w:t>
            </w:r>
          </w:p>
        </w:tc>
        <w:tc>
          <w:tcPr>
            <w:tcW w:w="1523" w:type="dxa"/>
            <w:shd w:val="clear" w:color="auto" w:fill="auto"/>
            <w:tcMar>
              <w:right w:w="397" w:type="dxa"/>
            </w:tcMar>
          </w:tcPr>
          <w:p w:rsidR="008A233C" w:rsidRPr="00D83A66" w:rsidRDefault="000525E3" w:rsidP="002C3DE0">
            <w:pPr>
              <w:autoSpaceDE w:val="0"/>
              <w:autoSpaceDN w:val="0"/>
              <w:adjustRightInd w:val="0"/>
              <w:jc w:val="right"/>
              <w:rPr>
                <w:b/>
                <w:color w:val="000000"/>
                <w:szCs w:val="24"/>
              </w:rPr>
            </w:pPr>
            <w:r w:rsidRPr="00D83A66">
              <w:rPr>
                <w:b/>
                <w:color w:val="000000"/>
                <w:szCs w:val="24"/>
              </w:rPr>
              <w:t>+</w:t>
            </w:r>
            <w:r w:rsidR="00B973E5" w:rsidRPr="00D83A66">
              <w:rPr>
                <w:b/>
                <w:color w:val="000000"/>
                <w:szCs w:val="24"/>
              </w:rPr>
              <w:t>7,9</w:t>
            </w:r>
          </w:p>
        </w:tc>
      </w:tr>
    </w:tbl>
    <w:p w:rsidR="00940A99" w:rsidRDefault="00940A99" w:rsidP="00940A99">
      <w:pPr>
        <w:autoSpaceDE w:val="0"/>
        <w:autoSpaceDN w:val="0"/>
        <w:adjustRightInd w:val="0"/>
        <w:ind w:left="1304"/>
        <w:rPr>
          <w:color w:val="000000"/>
          <w:szCs w:val="24"/>
          <w:u w:val="single"/>
        </w:rPr>
      </w:pPr>
    </w:p>
    <w:p w:rsidR="0099484A" w:rsidRDefault="00A94877" w:rsidP="0099484A">
      <w:pPr>
        <w:autoSpaceDE w:val="0"/>
        <w:autoSpaceDN w:val="0"/>
        <w:adjustRightInd w:val="0"/>
        <w:ind w:left="1304"/>
        <w:rPr>
          <w:color w:val="000000"/>
          <w:szCs w:val="24"/>
        </w:rPr>
      </w:pPr>
      <w:r>
        <w:rPr>
          <w:color w:val="000000"/>
          <w:szCs w:val="24"/>
        </w:rPr>
        <w:t>Kirkkohallituksen tulokseen vaikutti kertaluonteisena eränä Katajanokalla sijaitsevan kiinteistön (Satamakatu 9, ns. B-talo) myyminen Lapis Rakennus Oy:lle joulukuussa 2016. Kaupasta saatu myyntivoitto oli 7,37 miljoonaa euroa.</w:t>
      </w:r>
    </w:p>
    <w:p w:rsidR="002E5EE1" w:rsidRDefault="002E5EE1" w:rsidP="0099484A">
      <w:pPr>
        <w:autoSpaceDE w:val="0"/>
        <w:autoSpaceDN w:val="0"/>
        <w:adjustRightInd w:val="0"/>
        <w:ind w:left="1304"/>
        <w:rPr>
          <w:color w:val="000000"/>
          <w:szCs w:val="24"/>
        </w:rPr>
      </w:pPr>
    </w:p>
    <w:p w:rsidR="00A94877" w:rsidRDefault="00A94877" w:rsidP="0057421F">
      <w:pPr>
        <w:autoSpaceDE w:val="0"/>
        <w:autoSpaceDN w:val="0"/>
        <w:adjustRightInd w:val="0"/>
        <w:ind w:left="1304"/>
        <w:rPr>
          <w:color w:val="000000"/>
          <w:szCs w:val="24"/>
        </w:rPr>
      </w:pPr>
      <w:r>
        <w:rPr>
          <w:color w:val="000000"/>
          <w:szCs w:val="24"/>
        </w:rPr>
        <w:t>Kunkin hiippakuntien määrärahoihin lisättiin 50 000 euroa myönnettäväksi kehittämisavustuksina seurakunnille. Määrärahat ovat suurelta osin jääneet käyttämättä.</w:t>
      </w:r>
    </w:p>
    <w:p w:rsidR="00A94877" w:rsidRDefault="00A94877" w:rsidP="0057421F">
      <w:pPr>
        <w:autoSpaceDE w:val="0"/>
        <w:autoSpaceDN w:val="0"/>
        <w:adjustRightInd w:val="0"/>
        <w:ind w:left="1304"/>
        <w:rPr>
          <w:color w:val="000000"/>
          <w:szCs w:val="24"/>
        </w:rPr>
      </w:pPr>
    </w:p>
    <w:p w:rsidR="0030591E" w:rsidRDefault="00A04CA5" w:rsidP="0099484A">
      <w:pPr>
        <w:autoSpaceDE w:val="0"/>
        <w:autoSpaceDN w:val="0"/>
        <w:adjustRightInd w:val="0"/>
        <w:ind w:left="1304"/>
        <w:rPr>
          <w:color w:val="000000"/>
          <w:szCs w:val="24"/>
        </w:rPr>
      </w:pPr>
      <w:r>
        <w:rPr>
          <w:color w:val="000000"/>
          <w:szCs w:val="24"/>
        </w:rPr>
        <w:t>Kohta avustukset pitävät sisällään seurakunnille tilitettävän 107 miljoonaa euron suuruisen osuuden valtion rahoituksesta. Rakennusavustuksia jaettiin 0,4 miljoonaa euroa talousarviomäärärahaa enemmän. Edellisvuonna rakennusavustuksia jäi käyttämättä 1,3 miljoonaa euroa.</w:t>
      </w:r>
    </w:p>
    <w:p w:rsidR="00363068" w:rsidRDefault="00363068" w:rsidP="003C751F">
      <w:pPr>
        <w:autoSpaceDE w:val="0"/>
        <w:autoSpaceDN w:val="0"/>
        <w:adjustRightInd w:val="0"/>
        <w:ind w:left="1304"/>
        <w:rPr>
          <w:b/>
          <w:i/>
          <w:szCs w:val="24"/>
        </w:rPr>
      </w:pPr>
    </w:p>
    <w:p w:rsidR="003C751F" w:rsidRDefault="003C751F" w:rsidP="003C751F">
      <w:pPr>
        <w:autoSpaceDE w:val="0"/>
        <w:autoSpaceDN w:val="0"/>
        <w:adjustRightInd w:val="0"/>
        <w:ind w:left="1304"/>
        <w:rPr>
          <w:b/>
          <w:i/>
          <w:szCs w:val="24"/>
        </w:rPr>
      </w:pPr>
      <w:r w:rsidRPr="006A4E12">
        <w:rPr>
          <w:b/>
          <w:i/>
          <w:szCs w:val="24"/>
        </w:rPr>
        <w:lastRenderedPageBreak/>
        <w:t xml:space="preserve">Toiminnan rahoitus </w:t>
      </w:r>
    </w:p>
    <w:p w:rsidR="00D342BD" w:rsidRPr="006A4E12" w:rsidRDefault="00D342BD" w:rsidP="003C751F">
      <w:pPr>
        <w:autoSpaceDE w:val="0"/>
        <w:autoSpaceDN w:val="0"/>
        <w:adjustRightInd w:val="0"/>
        <w:ind w:left="1304"/>
        <w:rPr>
          <w:b/>
          <w:szCs w:val="24"/>
        </w:rPr>
      </w:pPr>
    </w:p>
    <w:p w:rsidR="003C751F" w:rsidRDefault="003C751F" w:rsidP="003C751F">
      <w:pPr>
        <w:autoSpaceDE w:val="0"/>
        <w:autoSpaceDN w:val="0"/>
        <w:adjustRightInd w:val="0"/>
        <w:ind w:left="1304"/>
        <w:rPr>
          <w:color w:val="000000"/>
          <w:szCs w:val="24"/>
        </w:rPr>
      </w:pPr>
      <w:r>
        <w:rPr>
          <w:color w:val="000000"/>
          <w:szCs w:val="24"/>
        </w:rPr>
        <w:t xml:space="preserve">Kirkon yhteinen toiminta rahoitetaan seurakuntamaksutuloilla, jotka perittiin </w:t>
      </w:r>
      <w:r w:rsidRPr="00AD2994">
        <w:rPr>
          <w:color w:val="000000"/>
          <w:szCs w:val="24"/>
        </w:rPr>
        <w:t>kirkolliskokouksen päättämän</w:t>
      </w:r>
      <w:r w:rsidR="000F764A">
        <w:rPr>
          <w:color w:val="000000"/>
          <w:szCs w:val="24"/>
        </w:rPr>
        <w:t xml:space="preserve"> 7,5 </w:t>
      </w:r>
      <w:r w:rsidRPr="00AD2994">
        <w:rPr>
          <w:color w:val="000000"/>
          <w:szCs w:val="24"/>
        </w:rPr>
        <w:t>prosentin suuruisena</w:t>
      </w:r>
      <w:r>
        <w:rPr>
          <w:color w:val="000000"/>
          <w:szCs w:val="24"/>
        </w:rPr>
        <w:t xml:space="preserve"> perusmaksuna laskennallisen kirkollisveron perusteella.</w:t>
      </w:r>
      <w:r w:rsidR="000F764A">
        <w:rPr>
          <w:color w:val="000000"/>
          <w:szCs w:val="24"/>
        </w:rPr>
        <w:t xml:space="preserve"> Vuonna 2015 perusmaksun suuruus oli 8,2 %.</w:t>
      </w:r>
    </w:p>
    <w:p w:rsidR="00FD4E5E" w:rsidRDefault="00FD4E5E" w:rsidP="003C751F">
      <w:pPr>
        <w:autoSpaceDE w:val="0"/>
        <w:autoSpaceDN w:val="0"/>
        <w:adjustRightInd w:val="0"/>
        <w:ind w:left="1304"/>
        <w:rPr>
          <w:color w:val="000000"/>
          <w:szCs w:val="24"/>
        </w:rPr>
      </w:pPr>
    </w:p>
    <w:p w:rsidR="000F764A" w:rsidRPr="00177B40" w:rsidRDefault="000F764A" w:rsidP="000F764A">
      <w:pPr>
        <w:autoSpaceDE w:val="0"/>
        <w:autoSpaceDN w:val="0"/>
        <w:adjustRightInd w:val="0"/>
        <w:ind w:left="1304"/>
        <w:rPr>
          <w:color w:val="000000"/>
          <w:szCs w:val="24"/>
        </w:rPr>
      </w:pPr>
      <w:r>
        <w:rPr>
          <w:color w:val="000000"/>
          <w:szCs w:val="24"/>
        </w:rPr>
        <w:t xml:space="preserve">Seurakuntakohtaiset laskennalliset kirkollisverot saadaan jakamalla kirkollisvero veroprosentilla. Laskennan perustana käytetään viimeisimmän valmistuneen verotuksen lukuja. </w:t>
      </w:r>
      <w:r w:rsidR="00D67512">
        <w:rPr>
          <w:color w:val="000000"/>
          <w:szCs w:val="24"/>
        </w:rPr>
        <w:t>Näin ollen kunkin vuoden keskusrahasto</w:t>
      </w:r>
      <w:r>
        <w:rPr>
          <w:color w:val="000000"/>
          <w:szCs w:val="24"/>
        </w:rPr>
        <w:t>maksu määräytyy kaksi vuotta aikaisemman vuoden kirkollisverojen perusteella</w:t>
      </w:r>
      <w:r w:rsidR="00593891">
        <w:rPr>
          <w:color w:val="000000"/>
          <w:szCs w:val="24"/>
        </w:rPr>
        <w:t>.</w:t>
      </w:r>
    </w:p>
    <w:p w:rsidR="002E5EE1" w:rsidRDefault="002E5EE1" w:rsidP="007662A4">
      <w:pPr>
        <w:spacing w:line="259" w:lineRule="auto"/>
        <w:ind w:left="1304"/>
        <w:rPr>
          <w:color w:val="000000"/>
          <w:szCs w:val="24"/>
        </w:rPr>
      </w:pPr>
    </w:p>
    <w:p w:rsidR="003C751F" w:rsidRDefault="008C1DDE" w:rsidP="008C1DDE">
      <w:pPr>
        <w:spacing w:line="259" w:lineRule="auto"/>
        <w:ind w:left="1304"/>
        <w:rPr>
          <w:color w:val="000000"/>
          <w:szCs w:val="24"/>
        </w:rPr>
      </w:pPr>
      <w:r>
        <w:rPr>
          <w:color w:val="000000"/>
          <w:szCs w:val="24"/>
        </w:rPr>
        <w:t>Seuraav</w:t>
      </w:r>
      <w:r w:rsidR="002F194A">
        <w:rPr>
          <w:color w:val="000000"/>
          <w:szCs w:val="24"/>
        </w:rPr>
        <w:t>assa taulukossa on kirkon yhteisen toiminnan</w:t>
      </w:r>
      <w:r w:rsidR="003C751F">
        <w:rPr>
          <w:color w:val="000000"/>
          <w:szCs w:val="24"/>
        </w:rPr>
        <w:t xml:space="preserve"> toimintakate ja sen jälkeiset </w:t>
      </w:r>
      <w:r>
        <w:rPr>
          <w:color w:val="000000"/>
          <w:szCs w:val="24"/>
        </w:rPr>
        <w:t xml:space="preserve">tuloslaskelman </w:t>
      </w:r>
      <w:r w:rsidR="003C751F">
        <w:rPr>
          <w:color w:val="000000"/>
          <w:szCs w:val="24"/>
        </w:rPr>
        <w:t>erät</w:t>
      </w:r>
      <w:r w:rsidR="000504E3">
        <w:rPr>
          <w:color w:val="000000"/>
          <w:szCs w:val="24"/>
        </w:rPr>
        <w:t>.</w:t>
      </w:r>
    </w:p>
    <w:p w:rsidR="008C1DDE" w:rsidRDefault="008C1DDE" w:rsidP="008C1DDE">
      <w:pPr>
        <w:spacing w:line="259" w:lineRule="auto"/>
        <w:ind w:left="1304"/>
        <w:rPr>
          <w:color w:val="000000"/>
          <w:szCs w:val="24"/>
        </w:rPr>
      </w:pPr>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1276"/>
        <w:gridCol w:w="1283"/>
        <w:gridCol w:w="1417"/>
        <w:gridCol w:w="1468"/>
      </w:tblGrid>
      <w:tr w:rsidR="003C751F" w:rsidRPr="000B69F2" w:rsidTr="00F03A1D">
        <w:tc>
          <w:tcPr>
            <w:tcW w:w="2773" w:type="dxa"/>
            <w:shd w:val="clear" w:color="auto" w:fill="auto"/>
            <w:vAlign w:val="center"/>
          </w:tcPr>
          <w:p w:rsidR="003C751F" w:rsidRPr="000B69F2" w:rsidRDefault="00F03A1D" w:rsidP="006A5963">
            <w:pPr>
              <w:autoSpaceDE w:val="0"/>
              <w:autoSpaceDN w:val="0"/>
              <w:adjustRightInd w:val="0"/>
              <w:rPr>
                <w:color w:val="000000"/>
                <w:szCs w:val="24"/>
              </w:rPr>
            </w:pPr>
            <w:r>
              <w:rPr>
                <w:i/>
                <w:color w:val="000000"/>
                <w:szCs w:val="24"/>
              </w:rPr>
              <w:t>milj. euroa</w:t>
            </w:r>
          </w:p>
        </w:tc>
        <w:tc>
          <w:tcPr>
            <w:tcW w:w="1276" w:type="dxa"/>
            <w:shd w:val="clear" w:color="auto" w:fill="auto"/>
            <w:vAlign w:val="center"/>
          </w:tcPr>
          <w:p w:rsidR="003C751F" w:rsidRPr="000B69F2" w:rsidRDefault="008B48AB" w:rsidP="008B48AB">
            <w:pPr>
              <w:autoSpaceDE w:val="0"/>
              <w:autoSpaceDN w:val="0"/>
              <w:adjustRightInd w:val="0"/>
              <w:jc w:val="center"/>
              <w:rPr>
                <w:color w:val="000000"/>
                <w:szCs w:val="24"/>
              </w:rPr>
            </w:pPr>
            <w:r>
              <w:rPr>
                <w:color w:val="000000"/>
                <w:szCs w:val="24"/>
              </w:rPr>
              <w:t>toteuma</w:t>
            </w:r>
            <w:r w:rsidR="003C751F">
              <w:rPr>
                <w:color w:val="000000"/>
                <w:szCs w:val="24"/>
              </w:rPr>
              <w:t xml:space="preserve"> </w:t>
            </w:r>
            <w:r w:rsidR="003C751F" w:rsidRPr="000B69F2">
              <w:rPr>
                <w:color w:val="000000"/>
                <w:szCs w:val="24"/>
              </w:rPr>
              <w:t>201</w:t>
            </w:r>
            <w:r w:rsidR="00593891">
              <w:rPr>
                <w:color w:val="000000"/>
                <w:szCs w:val="24"/>
              </w:rPr>
              <w:t>5</w:t>
            </w:r>
          </w:p>
        </w:tc>
        <w:tc>
          <w:tcPr>
            <w:tcW w:w="1283" w:type="dxa"/>
            <w:shd w:val="clear" w:color="auto" w:fill="auto"/>
            <w:vAlign w:val="center"/>
          </w:tcPr>
          <w:p w:rsidR="003C751F" w:rsidRPr="000B69F2" w:rsidRDefault="000658E4" w:rsidP="008B48AB">
            <w:pPr>
              <w:autoSpaceDE w:val="0"/>
              <w:autoSpaceDN w:val="0"/>
              <w:adjustRightInd w:val="0"/>
              <w:jc w:val="center"/>
              <w:rPr>
                <w:color w:val="000000"/>
                <w:szCs w:val="24"/>
              </w:rPr>
            </w:pPr>
            <w:r>
              <w:rPr>
                <w:color w:val="000000"/>
                <w:szCs w:val="24"/>
              </w:rPr>
              <w:t>talousarvio</w:t>
            </w:r>
            <w:r w:rsidR="003C751F">
              <w:rPr>
                <w:color w:val="000000"/>
                <w:szCs w:val="24"/>
              </w:rPr>
              <w:t xml:space="preserve"> </w:t>
            </w:r>
            <w:r w:rsidR="003C751F" w:rsidRPr="000B69F2">
              <w:rPr>
                <w:color w:val="000000"/>
                <w:szCs w:val="24"/>
              </w:rPr>
              <w:t>201</w:t>
            </w:r>
            <w:r w:rsidR="00593891">
              <w:rPr>
                <w:color w:val="000000"/>
                <w:szCs w:val="24"/>
              </w:rPr>
              <w:t>6</w:t>
            </w:r>
          </w:p>
        </w:tc>
        <w:tc>
          <w:tcPr>
            <w:tcW w:w="1417" w:type="dxa"/>
            <w:shd w:val="clear" w:color="auto" w:fill="auto"/>
            <w:vAlign w:val="center"/>
          </w:tcPr>
          <w:p w:rsidR="003C751F" w:rsidRPr="000B69F2" w:rsidRDefault="000658E4" w:rsidP="008B48AB">
            <w:pPr>
              <w:autoSpaceDE w:val="0"/>
              <w:autoSpaceDN w:val="0"/>
              <w:adjustRightInd w:val="0"/>
              <w:jc w:val="center"/>
              <w:rPr>
                <w:color w:val="000000"/>
                <w:szCs w:val="24"/>
              </w:rPr>
            </w:pPr>
            <w:r>
              <w:rPr>
                <w:color w:val="000000"/>
                <w:szCs w:val="24"/>
              </w:rPr>
              <w:t>toteuma</w:t>
            </w:r>
            <w:r w:rsidR="003C751F">
              <w:rPr>
                <w:color w:val="000000"/>
                <w:szCs w:val="24"/>
              </w:rPr>
              <w:t xml:space="preserve"> </w:t>
            </w:r>
            <w:r w:rsidR="003C751F" w:rsidRPr="000B69F2">
              <w:rPr>
                <w:color w:val="000000"/>
                <w:szCs w:val="24"/>
              </w:rPr>
              <w:t>201</w:t>
            </w:r>
            <w:r w:rsidR="00593891">
              <w:rPr>
                <w:color w:val="000000"/>
                <w:szCs w:val="24"/>
              </w:rPr>
              <w:t>6</w:t>
            </w:r>
          </w:p>
        </w:tc>
        <w:tc>
          <w:tcPr>
            <w:tcW w:w="1468" w:type="dxa"/>
            <w:shd w:val="clear" w:color="auto" w:fill="auto"/>
            <w:vAlign w:val="center"/>
          </w:tcPr>
          <w:p w:rsidR="008B48AB" w:rsidRDefault="008B48AB" w:rsidP="008B48AB">
            <w:pPr>
              <w:autoSpaceDE w:val="0"/>
              <w:autoSpaceDN w:val="0"/>
              <w:adjustRightInd w:val="0"/>
              <w:jc w:val="center"/>
              <w:rPr>
                <w:color w:val="000000"/>
                <w:szCs w:val="24"/>
              </w:rPr>
            </w:pPr>
            <w:r>
              <w:rPr>
                <w:color w:val="000000"/>
                <w:szCs w:val="24"/>
              </w:rPr>
              <w:t>ylitys (−)</w:t>
            </w:r>
          </w:p>
          <w:p w:rsidR="003C751F" w:rsidRPr="00C80049" w:rsidRDefault="008B48AB" w:rsidP="008B48AB">
            <w:pPr>
              <w:autoSpaceDE w:val="0"/>
              <w:autoSpaceDN w:val="0"/>
              <w:adjustRightInd w:val="0"/>
              <w:jc w:val="center"/>
              <w:rPr>
                <w:color w:val="000000"/>
                <w:szCs w:val="24"/>
              </w:rPr>
            </w:pPr>
            <w:r>
              <w:rPr>
                <w:color w:val="000000"/>
                <w:szCs w:val="24"/>
              </w:rPr>
              <w:t>alitus (+)</w:t>
            </w:r>
          </w:p>
        </w:tc>
      </w:tr>
      <w:tr w:rsidR="00593891" w:rsidRPr="000B69F2" w:rsidTr="008C1DDE">
        <w:tc>
          <w:tcPr>
            <w:tcW w:w="2773" w:type="dxa"/>
            <w:shd w:val="clear" w:color="auto" w:fill="auto"/>
          </w:tcPr>
          <w:p w:rsidR="00593891" w:rsidRPr="000B69F2" w:rsidRDefault="00593891" w:rsidP="00593891">
            <w:pPr>
              <w:autoSpaceDE w:val="0"/>
              <w:autoSpaceDN w:val="0"/>
              <w:adjustRightInd w:val="0"/>
              <w:rPr>
                <w:color w:val="000000"/>
                <w:szCs w:val="24"/>
              </w:rPr>
            </w:pPr>
            <w:r>
              <w:rPr>
                <w:color w:val="000000"/>
                <w:szCs w:val="24"/>
              </w:rPr>
              <w:t>Toimintakate</w:t>
            </w:r>
          </w:p>
        </w:tc>
        <w:tc>
          <w:tcPr>
            <w:tcW w:w="1276" w:type="dxa"/>
            <w:shd w:val="clear" w:color="auto" w:fill="auto"/>
            <w:tcMar>
              <w:right w:w="397" w:type="dxa"/>
            </w:tcMar>
            <w:vAlign w:val="bottom"/>
          </w:tcPr>
          <w:p w:rsidR="00593891" w:rsidRPr="00AB6ECE" w:rsidRDefault="00593891" w:rsidP="00593891">
            <w:pPr>
              <w:autoSpaceDE w:val="0"/>
              <w:autoSpaceDN w:val="0"/>
              <w:adjustRightInd w:val="0"/>
              <w:jc w:val="right"/>
              <w:rPr>
                <w:color w:val="000000"/>
                <w:szCs w:val="24"/>
              </w:rPr>
            </w:pPr>
            <w:r>
              <w:rPr>
                <w:color w:val="000000"/>
                <w:szCs w:val="24"/>
              </w:rPr>
              <w:t>−51,0</w:t>
            </w:r>
          </w:p>
        </w:tc>
        <w:tc>
          <w:tcPr>
            <w:tcW w:w="1283" w:type="dxa"/>
            <w:shd w:val="clear" w:color="auto" w:fill="auto"/>
            <w:tcMar>
              <w:right w:w="397" w:type="dxa"/>
            </w:tcMar>
            <w:vAlign w:val="bottom"/>
          </w:tcPr>
          <w:p w:rsidR="00593891" w:rsidRPr="00AB6ECE" w:rsidRDefault="00593891" w:rsidP="00593891">
            <w:pPr>
              <w:autoSpaceDE w:val="0"/>
              <w:autoSpaceDN w:val="0"/>
              <w:adjustRightInd w:val="0"/>
              <w:jc w:val="right"/>
              <w:rPr>
                <w:color w:val="000000"/>
                <w:szCs w:val="24"/>
              </w:rPr>
            </w:pPr>
            <w:r>
              <w:rPr>
                <w:color w:val="000000"/>
                <w:szCs w:val="24"/>
              </w:rPr>
              <w:t xml:space="preserve">   −162,0</w:t>
            </w:r>
          </w:p>
        </w:tc>
        <w:tc>
          <w:tcPr>
            <w:tcW w:w="1417" w:type="dxa"/>
            <w:shd w:val="clear" w:color="auto" w:fill="auto"/>
            <w:tcMar>
              <w:right w:w="397" w:type="dxa"/>
            </w:tcMar>
            <w:vAlign w:val="bottom"/>
          </w:tcPr>
          <w:p w:rsidR="00593891" w:rsidRPr="00AB6ECE" w:rsidRDefault="00593891" w:rsidP="00593891">
            <w:pPr>
              <w:autoSpaceDE w:val="0"/>
              <w:autoSpaceDN w:val="0"/>
              <w:adjustRightInd w:val="0"/>
              <w:jc w:val="right"/>
              <w:rPr>
                <w:color w:val="000000"/>
                <w:szCs w:val="24"/>
              </w:rPr>
            </w:pPr>
            <w:r>
              <w:rPr>
                <w:color w:val="000000"/>
                <w:szCs w:val="24"/>
              </w:rPr>
              <w:t>−154,2</w:t>
            </w:r>
          </w:p>
        </w:tc>
        <w:tc>
          <w:tcPr>
            <w:tcW w:w="1468" w:type="dxa"/>
            <w:shd w:val="clear" w:color="auto" w:fill="auto"/>
            <w:tcMar>
              <w:right w:w="397" w:type="dxa"/>
            </w:tcMar>
            <w:vAlign w:val="bottom"/>
          </w:tcPr>
          <w:p w:rsidR="00593891" w:rsidRPr="00AB6ECE" w:rsidRDefault="00593891" w:rsidP="00593891">
            <w:pPr>
              <w:autoSpaceDE w:val="0"/>
              <w:autoSpaceDN w:val="0"/>
              <w:adjustRightInd w:val="0"/>
              <w:jc w:val="right"/>
              <w:rPr>
                <w:color w:val="000000"/>
                <w:szCs w:val="24"/>
              </w:rPr>
            </w:pPr>
            <w:r>
              <w:rPr>
                <w:color w:val="000000"/>
                <w:szCs w:val="24"/>
              </w:rPr>
              <w:t>+7,8</w:t>
            </w:r>
          </w:p>
        </w:tc>
      </w:tr>
      <w:tr w:rsidR="00593891" w:rsidRPr="000B69F2" w:rsidTr="008C1DDE">
        <w:tc>
          <w:tcPr>
            <w:tcW w:w="2773" w:type="dxa"/>
            <w:shd w:val="clear" w:color="auto" w:fill="auto"/>
          </w:tcPr>
          <w:p w:rsidR="00593891" w:rsidRPr="000B69F2" w:rsidRDefault="00593891" w:rsidP="00593891">
            <w:pPr>
              <w:autoSpaceDE w:val="0"/>
              <w:autoSpaceDN w:val="0"/>
              <w:adjustRightInd w:val="0"/>
              <w:rPr>
                <w:color w:val="000000"/>
                <w:szCs w:val="24"/>
              </w:rPr>
            </w:pPr>
            <w:r w:rsidRPr="000B69F2">
              <w:rPr>
                <w:color w:val="000000"/>
                <w:szCs w:val="24"/>
              </w:rPr>
              <w:t>Perusmaksu</w:t>
            </w:r>
          </w:p>
        </w:tc>
        <w:tc>
          <w:tcPr>
            <w:tcW w:w="1276" w:type="dxa"/>
            <w:shd w:val="clear" w:color="auto" w:fill="auto"/>
            <w:tcMar>
              <w:right w:w="397" w:type="dxa"/>
            </w:tcMar>
            <w:vAlign w:val="bottom"/>
          </w:tcPr>
          <w:p w:rsidR="00593891" w:rsidRPr="00F851BF" w:rsidRDefault="00593891" w:rsidP="00593891">
            <w:pPr>
              <w:autoSpaceDE w:val="0"/>
              <w:autoSpaceDN w:val="0"/>
              <w:adjustRightInd w:val="0"/>
              <w:jc w:val="right"/>
              <w:rPr>
                <w:color w:val="000000"/>
                <w:szCs w:val="24"/>
              </w:rPr>
            </w:pPr>
            <w:r>
              <w:rPr>
                <w:color w:val="000000"/>
                <w:szCs w:val="24"/>
              </w:rPr>
              <w:t>54,5</w:t>
            </w:r>
          </w:p>
        </w:tc>
        <w:tc>
          <w:tcPr>
            <w:tcW w:w="1283" w:type="dxa"/>
            <w:shd w:val="clear" w:color="auto" w:fill="auto"/>
            <w:tcMar>
              <w:right w:w="397" w:type="dxa"/>
            </w:tcMar>
            <w:vAlign w:val="bottom"/>
          </w:tcPr>
          <w:p w:rsidR="00593891" w:rsidRPr="00F851BF" w:rsidRDefault="00593891" w:rsidP="00593891">
            <w:pPr>
              <w:autoSpaceDE w:val="0"/>
              <w:autoSpaceDN w:val="0"/>
              <w:adjustRightInd w:val="0"/>
              <w:jc w:val="right"/>
              <w:rPr>
                <w:color w:val="000000"/>
                <w:szCs w:val="24"/>
              </w:rPr>
            </w:pPr>
            <w:r>
              <w:rPr>
                <w:color w:val="000000"/>
                <w:szCs w:val="24"/>
              </w:rPr>
              <w:t>49,8</w:t>
            </w:r>
          </w:p>
        </w:tc>
        <w:tc>
          <w:tcPr>
            <w:tcW w:w="1417" w:type="dxa"/>
            <w:shd w:val="clear" w:color="auto" w:fill="auto"/>
            <w:tcMar>
              <w:right w:w="397" w:type="dxa"/>
            </w:tcMar>
            <w:vAlign w:val="bottom"/>
          </w:tcPr>
          <w:p w:rsidR="00593891" w:rsidRPr="00F851BF" w:rsidRDefault="00593891" w:rsidP="00593891">
            <w:pPr>
              <w:autoSpaceDE w:val="0"/>
              <w:autoSpaceDN w:val="0"/>
              <w:adjustRightInd w:val="0"/>
              <w:jc w:val="right"/>
              <w:rPr>
                <w:color w:val="000000"/>
                <w:szCs w:val="24"/>
              </w:rPr>
            </w:pPr>
            <w:r>
              <w:rPr>
                <w:color w:val="000000"/>
                <w:szCs w:val="24"/>
              </w:rPr>
              <w:t>49,9</w:t>
            </w:r>
          </w:p>
        </w:tc>
        <w:tc>
          <w:tcPr>
            <w:tcW w:w="1468" w:type="dxa"/>
            <w:shd w:val="clear" w:color="auto" w:fill="auto"/>
            <w:tcMar>
              <w:right w:w="397" w:type="dxa"/>
            </w:tcMar>
            <w:vAlign w:val="bottom"/>
          </w:tcPr>
          <w:p w:rsidR="00593891" w:rsidRPr="00F851BF" w:rsidRDefault="00593891" w:rsidP="00593891">
            <w:pPr>
              <w:autoSpaceDE w:val="0"/>
              <w:autoSpaceDN w:val="0"/>
              <w:adjustRightInd w:val="0"/>
              <w:jc w:val="right"/>
              <w:rPr>
                <w:color w:val="000000"/>
                <w:szCs w:val="24"/>
              </w:rPr>
            </w:pPr>
            <w:r>
              <w:rPr>
                <w:color w:val="000000"/>
                <w:szCs w:val="24"/>
              </w:rPr>
              <w:t>+0,1</w:t>
            </w:r>
          </w:p>
        </w:tc>
      </w:tr>
      <w:tr w:rsidR="00593891" w:rsidRPr="000B69F2" w:rsidTr="008C1DDE">
        <w:tc>
          <w:tcPr>
            <w:tcW w:w="2773" w:type="dxa"/>
            <w:shd w:val="clear" w:color="auto" w:fill="auto"/>
          </w:tcPr>
          <w:p w:rsidR="00593891" w:rsidRPr="000B69F2" w:rsidRDefault="00593891" w:rsidP="00593891">
            <w:pPr>
              <w:autoSpaceDE w:val="0"/>
              <w:autoSpaceDN w:val="0"/>
              <w:adjustRightInd w:val="0"/>
              <w:rPr>
                <w:color w:val="000000"/>
                <w:szCs w:val="24"/>
              </w:rPr>
            </w:pPr>
            <w:r>
              <w:rPr>
                <w:color w:val="000000"/>
                <w:szCs w:val="24"/>
              </w:rPr>
              <w:t>Valtion rahoitus</w:t>
            </w:r>
          </w:p>
        </w:tc>
        <w:tc>
          <w:tcPr>
            <w:tcW w:w="1276" w:type="dxa"/>
            <w:shd w:val="clear" w:color="auto" w:fill="auto"/>
            <w:tcMar>
              <w:right w:w="397" w:type="dxa"/>
            </w:tcMar>
            <w:vAlign w:val="bottom"/>
          </w:tcPr>
          <w:p w:rsidR="00593891" w:rsidRDefault="00593891" w:rsidP="00593891">
            <w:pPr>
              <w:autoSpaceDE w:val="0"/>
              <w:autoSpaceDN w:val="0"/>
              <w:adjustRightInd w:val="0"/>
              <w:jc w:val="right"/>
              <w:rPr>
                <w:color w:val="000000"/>
                <w:szCs w:val="24"/>
              </w:rPr>
            </w:pPr>
          </w:p>
        </w:tc>
        <w:tc>
          <w:tcPr>
            <w:tcW w:w="1283" w:type="dxa"/>
            <w:shd w:val="clear" w:color="auto" w:fill="auto"/>
            <w:tcMar>
              <w:right w:w="397" w:type="dxa"/>
            </w:tcMar>
            <w:vAlign w:val="bottom"/>
          </w:tcPr>
          <w:p w:rsidR="00593891" w:rsidRDefault="00593891" w:rsidP="00593891">
            <w:pPr>
              <w:autoSpaceDE w:val="0"/>
              <w:autoSpaceDN w:val="0"/>
              <w:adjustRightInd w:val="0"/>
              <w:jc w:val="right"/>
              <w:rPr>
                <w:color w:val="000000"/>
                <w:szCs w:val="24"/>
              </w:rPr>
            </w:pPr>
            <w:r>
              <w:rPr>
                <w:color w:val="000000"/>
                <w:szCs w:val="24"/>
              </w:rPr>
              <w:t>114,0</w:t>
            </w:r>
          </w:p>
        </w:tc>
        <w:tc>
          <w:tcPr>
            <w:tcW w:w="1417" w:type="dxa"/>
            <w:shd w:val="clear" w:color="auto" w:fill="auto"/>
            <w:tcMar>
              <w:right w:w="397" w:type="dxa"/>
            </w:tcMar>
            <w:vAlign w:val="bottom"/>
          </w:tcPr>
          <w:p w:rsidR="00593891" w:rsidRDefault="00593891" w:rsidP="00593891">
            <w:pPr>
              <w:autoSpaceDE w:val="0"/>
              <w:autoSpaceDN w:val="0"/>
              <w:adjustRightInd w:val="0"/>
              <w:jc w:val="right"/>
              <w:rPr>
                <w:color w:val="000000"/>
                <w:szCs w:val="24"/>
              </w:rPr>
            </w:pPr>
            <w:r>
              <w:rPr>
                <w:color w:val="000000"/>
                <w:szCs w:val="24"/>
              </w:rPr>
              <w:t>114,0</w:t>
            </w:r>
          </w:p>
        </w:tc>
        <w:tc>
          <w:tcPr>
            <w:tcW w:w="1468" w:type="dxa"/>
            <w:shd w:val="clear" w:color="auto" w:fill="auto"/>
            <w:tcMar>
              <w:right w:w="397" w:type="dxa"/>
            </w:tcMar>
            <w:vAlign w:val="bottom"/>
          </w:tcPr>
          <w:p w:rsidR="00593891" w:rsidRDefault="00593891" w:rsidP="00593891">
            <w:pPr>
              <w:autoSpaceDE w:val="0"/>
              <w:autoSpaceDN w:val="0"/>
              <w:adjustRightInd w:val="0"/>
              <w:jc w:val="right"/>
              <w:rPr>
                <w:color w:val="000000"/>
                <w:szCs w:val="24"/>
              </w:rPr>
            </w:pPr>
          </w:p>
        </w:tc>
      </w:tr>
      <w:tr w:rsidR="00593891" w:rsidRPr="000B69F2" w:rsidTr="008C1DDE">
        <w:tc>
          <w:tcPr>
            <w:tcW w:w="2773" w:type="dxa"/>
            <w:shd w:val="clear" w:color="auto" w:fill="auto"/>
          </w:tcPr>
          <w:p w:rsidR="00593891" w:rsidRPr="000B69F2" w:rsidRDefault="00593891" w:rsidP="00593891">
            <w:pPr>
              <w:autoSpaceDE w:val="0"/>
              <w:autoSpaceDN w:val="0"/>
              <w:adjustRightInd w:val="0"/>
              <w:rPr>
                <w:color w:val="000000"/>
                <w:szCs w:val="24"/>
              </w:rPr>
            </w:pPr>
            <w:r w:rsidRPr="000B69F2">
              <w:rPr>
                <w:color w:val="000000"/>
                <w:szCs w:val="24"/>
              </w:rPr>
              <w:t>Sijoitus</w:t>
            </w:r>
            <w:r>
              <w:rPr>
                <w:color w:val="000000"/>
                <w:szCs w:val="24"/>
              </w:rPr>
              <w:t xml:space="preserve"> ja rahoitus</w:t>
            </w:r>
          </w:p>
        </w:tc>
        <w:tc>
          <w:tcPr>
            <w:tcW w:w="1276" w:type="dxa"/>
            <w:shd w:val="clear" w:color="auto" w:fill="auto"/>
            <w:tcMar>
              <w:right w:w="397" w:type="dxa"/>
            </w:tcMar>
            <w:vAlign w:val="bottom"/>
          </w:tcPr>
          <w:p w:rsidR="00593891" w:rsidRPr="00F851BF" w:rsidRDefault="00593891" w:rsidP="00593891">
            <w:pPr>
              <w:autoSpaceDE w:val="0"/>
              <w:autoSpaceDN w:val="0"/>
              <w:adjustRightInd w:val="0"/>
              <w:jc w:val="right"/>
              <w:rPr>
                <w:color w:val="000000"/>
                <w:szCs w:val="24"/>
              </w:rPr>
            </w:pPr>
            <w:r>
              <w:rPr>
                <w:color w:val="000000"/>
                <w:szCs w:val="24"/>
              </w:rPr>
              <w:t>1,5</w:t>
            </w:r>
          </w:p>
        </w:tc>
        <w:tc>
          <w:tcPr>
            <w:tcW w:w="1283" w:type="dxa"/>
            <w:shd w:val="clear" w:color="auto" w:fill="auto"/>
            <w:tcMar>
              <w:right w:w="397" w:type="dxa"/>
            </w:tcMar>
            <w:vAlign w:val="bottom"/>
          </w:tcPr>
          <w:p w:rsidR="00593891" w:rsidRPr="00F851BF" w:rsidRDefault="00593891" w:rsidP="00593891">
            <w:pPr>
              <w:autoSpaceDE w:val="0"/>
              <w:autoSpaceDN w:val="0"/>
              <w:adjustRightInd w:val="0"/>
              <w:jc w:val="right"/>
              <w:rPr>
                <w:color w:val="000000"/>
                <w:szCs w:val="24"/>
              </w:rPr>
            </w:pPr>
            <w:r>
              <w:rPr>
                <w:color w:val="000000"/>
                <w:szCs w:val="24"/>
              </w:rPr>
              <w:t>1,6</w:t>
            </w:r>
          </w:p>
        </w:tc>
        <w:tc>
          <w:tcPr>
            <w:tcW w:w="1417" w:type="dxa"/>
            <w:shd w:val="clear" w:color="auto" w:fill="auto"/>
            <w:tcMar>
              <w:right w:w="397" w:type="dxa"/>
            </w:tcMar>
            <w:vAlign w:val="bottom"/>
          </w:tcPr>
          <w:p w:rsidR="00593891" w:rsidRPr="00F851BF" w:rsidRDefault="00593891" w:rsidP="00593891">
            <w:pPr>
              <w:autoSpaceDE w:val="0"/>
              <w:autoSpaceDN w:val="0"/>
              <w:adjustRightInd w:val="0"/>
              <w:jc w:val="right"/>
              <w:rPr>
                <w:color w:val="000000"/>
                <w:szCs w:val="24"/>
              </w:rPr>
            </w:pPr>
            <w:r>
              <w:rPr>
                <w:color w:val="000000"/>
                <w:szCs w:val="24"/>
              </w:rPr>
              <w:t>0,9</w:t>
            </w:r>
          </w:p>
        </w:tc>
        <w:tc>
          <w:tcPr>
            <w:tcW w:w="1468" w:type="dxa"/>
            <w:shd w:val="clear" w:color="auto" w:fill="auto"/>
            <w:tcMar>
              <w:right w:w="397" w:type="dxa"/>
            </w:tcMar>
            <w:vAlign w:val="bottom"/>
          </w:tcPr>
          <w:p w:rsidR="00593891" w:rsidRPr="00F851BF" w:rsidRDefault="00593891" w:rsidP="00593891">
            <w:pPr>
              <w:autoSpaceDE w:val="0"/>
              <w:autoSpaceDN w:val="0"/>
              <w:adjustRightInd w:val="0"/>
              <w:jc w:val="right"/>
              <w:rPr>
                <w:color w:val="000000"/>
                <w:szCs w:val="24"/>
              </w:rPr>
            </w:pPr>
            <w:r w:rsidRPr="001C5557">
              <w:rPr>
                <w:b/>
                <w:color w:val="000000"/>
                <w:szCs w:val="24"/>
              </w:rPr>
              <w:t>−</w:t>
            </w:r>
            <w:r>
              <w:rPr>
                <w:color w:val="000000"/>
                <w:szCs w:val="24"/>
              </w:rPr>
              <w:t>0,7</w:t>
            </w:r>
          </w:p>
        </w:tc>
      </w:tr>
      <w:tr w:rsidR="00593891" w:rsidRPr="000B69F2" w:rsidTr="008C1DDE">
        <w:tc>
          <w:tcPr>
            <w:tcW w:w="2773" w:type="dxa"/>
            <w:shd w:val="clear" w:color="auto" w:fill="auto"/>
          </w:tcPr>
          <w:p w:rsidR="00593891" w:rsidRPr="000B69F2" w:rsidRDefault="00593891" w:rsidP="00593891">
            <w:pPr>
              <w:autoSpaceDE w:val="0"/>
              <w:autoSpaceDN w:val="0"/>
              <w:adjustRightInd w:val="0"/>
              <w:rPr>
                <w:color w:val="000000"/>
                <w:szCs w:val="24"/>
              </w:rPr>
            </w:pPr>
            <w:r w:rsidRPr="000B69F2">
              <w:rPr>
                <w:color w:val="000000"/>
                <w:szCs w:val="24"/>
              </w:rPr>
              <w:t>Vuosikate</w:t>
            </w:r>
          </w:p>
        </w:tc>
        <w:tc>
          <w:tcPr>
            <w:tcW w:w="1276" w:type="dxa"/>
            <w:shd w:val="clear" w:color="auto" w:fill="auto"/>
            <w:tcMar>
              <w:right w:w="397" w:type="dxa"/>
            </w:tcMar>
            <w:vAlign w:val="bottom"/>
          </w:tcPr>
          <w:p w:rsidR="00593891" w:rsidRPr="00F851BF" w:rsidRDefault="00593891" w:rsidP="00593891">
            <w:pPr>
              <w:autoSpaceDE w:val="0"/>
              <w:autoSpaceDN w:val="0"/>
              <w:adjustRightInd w:val="0"/>
              <w:jc w:val="right"/>
              <w:rPr>
                <w:color w:val="000000"/>
                <w:szCs w:val="24"/>
              </w:rPr>
            </w:pPr>
            <w:r>
              <w:rPr>
                <w:color w:val="000000"/>
                <w:szCs w:val="24"/>
              </w:rPr>
              <w:t>5,0</w:t>
            </w:r>
          </w:p>
        </w:tc>
        <w:tc>
          <w:tcPr>
            <w:tcW w:w="1283" w:type="dxa"/>
            <w:shd w:val="clear" w:color="auto" w:fill="auto"/>
            <w:tcMar>
              <w:right w:w="397" w:type="dxa"/>
            </w:tcMar>
            <w:vAlign w:val="bottom"/>
          </w:tcPr>
          <w:p w:rsidR="00593891" w:rsidRPr="00F851BF" w:rsidRDefault="00593891" w:rsidP="00593891">
            <w:pPr>
              <w:autoSpaceDE w:val="0"/>
              <w:autoSpaceDN w:val="0"/>
              <w:adjustRightInd w:val="0"/>
              <w:jc w:val="right"/>
              <w:rPr>
                <w:color w:val="000000"/>
                <w:szCs w:val="24"/>
              </w:rPr>
            </w:pPr>
            <w:r>
              <w:rPr>
                <w:color w:val="000000"/>
                <w:szCs w:val="24"/>
              </w:rPr>
              <w:t>3,3</w:t>
            </w:r>
          </w:p>
        </w:tc>
        <w:tc>
          <w:tcPr>
            <w:tcW w:w="1417" w:type="dxa"/>
            <w:shd w:val="clear" w:color="auto" w:fill="auto"/>
            <w:tcMar>
              <w:right w:w="397" w:type="dxa"/>
            </w:tcMar>
            <w:vAlign w:val="bottom"/>
          </w:tcPr>
          <w:p w:rsidR="00593891" w:rsidRPr="00F851BF" w:rsidRDefault="00593891" w:rsidP="00593891">
            <w:pPr>
              <w:autoSpaceDE w:val="0"/>
              <w:autoSpaceDN w:val="0"/>
              <w:adjustRightInd w:val="0"/>
              <w:jc w:val="right"/>
              <w:rPr>
                <w:color w:val="000000"/>
                <w:szCs w:val="24"/>
              </w:rPr>
            </w:pPr>
            <w:r>
              <w:rPr>
                <w:color w:val="000000"/>
                <w:szCs w:val="24"/>
              </w:rPr>
              <w:t>10,6</w:t>
            </w:r>
          </w:p>
        </w:tc>
        <w:tc>
          <w:tcPr>
            <w:tcW w:w="1468" w:type="dxa"/>
            <w:shd w:val="clear" w:color="auto" w:fill="auto"/>
            <w:tcMar>
              <w:right w:w="397" w:type="dxa"/>
            </w:tcMar>
            <w:vAlign w:val="bottom"/>
          </w:tcPr>
          <w:p w:rsidR="00593891" w:rsidRPr="00F851BF" w:rsidRDefault="00593891" w:rsidP="00593891">
            <w:pPr>
              <w:autoSpaceDE w:val="0"/>
              <w:autoSpaceDN w:val="0"/>
              <w:adjustRightInd w:val="0"/>
              <w:jc w:val="right"/>
              <w:rPr>
                <w:color w:val="000000"/>
                <w:szCs w:val="24"/>
              </w:rPr>
            </w:pPr>
            <w:r>
              <w:rPr>
                <w:color w:val="000000"/>
                <w:szCs w:val="24"/>
              </w:rPr>
              <w:t>+7,3</w:t>
            </w:r>
          </w:p>
        </w:tc>
      </w:tr>
      <w:tr w:rsidR="00593891" w:rsidRPr="000B69F2" w:rsidTr="008C1DDE">
        <w:tc>
          <w:tcPr>
            <w:tcW w:w="2773" w:type="dxa"/>
            <w:shd w:val="clear" w:color="auto" w:fill="auto"/>
          </w:tcPr>
          <w:p w:rsidR="00593891" w:rsidRPr="000B69F2" w:rsidRDefault="00593891" w:rsidP="00593891">
            <w:pPr>
              <w:autoSpaceDE w:val="0"/>
              <w:autoSpaceDN w:val="0"/>
              <w:adjustRightInd w:val="0"/>
              <w:rPr>
                <w:color w:val="000000"/>
                <w:szCs w:val="24"/>
              </w:rPr>
            </w:pPr>
            <w:r w:rsidRPr="000B69F2">
              <w:rPr>
                <w:color w:val="000000"/>
                <w:szCs w:val="24"/>
              </w:rPr>
              <w:t>Poistot</w:t>
            </w:r>
          </w:p>
        </w:tc>
        <w:tc>
          <w:tcPr>
            <w:tcW w:w="1276" w:type="dxa"/>
            <w:shd w:val="clear" w:color="auto" w:fill="auto"/>
            <w:tcMar>
              <w:right w:w="397" w:type="dxa"/>
            </w:tcMar>
            <w:vAlign w:val="bottom"/>
          </w:tcPr>
          <w:p w:rsidR="00593891" w:rsidRPr="00F851BF" w:rsidRDefault="00593891" w:rsidP="00593891">
            <w:pPr>
              <w:autoSpaceDE w:val="0"/>
              <w:autoSpaceDN w:val="0"/>
              <w:adjustRightInd w:val="0"/>
              <w:jc w:val="right"/>
              <w:rPr>
                <w:color w:val="000000"/>
                <w:szCs w:val="24"/>
              </w:rPr>
            </w:pPr>
            <w:r w:rsidRPr="001C5557">
              <w:rPr>
                <w:b/>
                <w:color w:val="000000"/>
                <w:szCs w:val="24"/>
              </w:rPr>
              <w:t>−</w:t>
            </w:r>
            <w:r>
              <w:rPr>
                <w:color w:val="000000"/>
                <w:szCs w:val="24"/>
              </w:rPr>
              <w:t>3,8</w:t>
            </w:r>
          </w:p>
        </w:tc>
        <w:tc>
          <w:tcPr>
            <w:tcW w:w="1283" w:type="dxa"/>
            <w:shd w:val="clear" w:color="auto" w:fill="auto"/>
            <w:tcMar>
              <w:right w:w="397" w:type="dxa"/>
            </w:tcMar>
            <w:vAlign w:val="bottom"/>
          </w:tcPr>
          <w:p w:rsidR="00593891" w:rsidRPr="00F851BF" w:rsidRDefault="00593891" w:rsidP="00593891">
            <w:pPr>
              <w:autoSpaceDE w:val="0"/>
              <w:autoSpaceDN w:val="0"/>
              <w:adjustRightInd w:val="0"/>
              <w:jc w:val="right"/>
              <w:rPr>
                <w:color w:val="000000"/>
                <w:szCs w:val="24"/>
              </w:rPr>
            </w:pPr>
            <w:r w:rsidRPr="001C5557">
              <w:rPr>
                <w:b/>
                <w:color w:val="000000"/>
                <w:szCs w:val="24"/>
              </w:rPr>
              <w:t>−</w:t>
            </w:r>
            <w:r>
              <w:rPr>
                <w:color w:val="000000"/>
                <w:szCs w:val="24"/>
              </w:rPr>
              <w:t>4,0</w:t>
            </w:r>
          </w:p>
        </w:tc>
        <w:tc>
          <w:tcPr>
            <w:tcW w:w="1417" w:type="dxa"/>
            <w:shd w:val="clear" w:color="auto" w:fill="auto"/>
            <w:tcMar>
              <w:right w:w="397" w:type="dxa"/>
            </w:tcMar>
            <w:vAlign w:val="bottom"/>
          </w:tcPr>
          <w:p w:rsidR="00593891" w:rsidRPr="00F851BF" w:rsidRDefault="00593891" w:rsidP="00593891">
            <w:pPr>
              <w:autoSpaceDE w:val="0"/>
              <w:autoSpaceDN w:val="0"/>
              <w:adjustRightInd w:val="0"/>
              <w:jc w:val="right"/>
              <w:rPr>
                <w:color w:val="000000"/>
                <w:szCs w:val="24"/>
              </w:rPr>
            </w:pPr>
            <w:r w:rsidRPr="001C5557">
              <w:rPr>
                <w:b/>
                <w:color w:val="000000"/>
                <w:szCs w:val="24"/>
              </w:rPr>
              <w:t>−</w:t>
            </w:r>
            <w:r>
              <w:rPr>
                <w:color w:val="000000"/>
                <w:szCs w:val="24"/>
              </w:rPr>
              <w:t>5,1</w:t>
            </w:r>
          </w:p>
        </w:tc>
        <w:tc>
          <w:tcPr>
            <w:tcW w:w="1468" w:type="dxa"/>
            <w:shd w:val="clear" w:color="auto" w:fill="auto"/>
            <w:tcMar>
              <w:right w:w="397" w:type="dxa"/>
            </w:tcMar>
            <w:vAlign w:val="bottom"/>
          </w:tcPr>
          <w:p w:rsidR="00593891" w:rsidRPr="00F851BF" w:rsidRDefault="00593891" w:rsidP="00593891">
            <w:pPr>
              <w:autoSpaceDE w:val="0"/>
              <w:autoSpaceDN w:val="0"/>
              <w:adjustRightInd w:val="0"/>
              <w:jc w:val="right"/>
              <w:rPr>
                <w:color w:val="000000"/>
                <w:szCs w:val="24"/>
              </w:rPr>
            </w:pPr>
            <w:r w:rsidRPr="001C5557">
              <w:rPr>
                <w:b/>
                <w:color w:val="000000"/>
                <w:szCs w:val="24"/>
              </w:rPr>
              <w:t>−</w:t>
            </w:r>
            <w:r>
              <w:rPr>
                <w:color w:val="000000"/>
                <w:szCs w:val="24"/>
              </w:rPr>
              <w:t>1,1</w:t>
            </w:r>
          </w:p>
        </w:tc>
      </w:tr>
      <w:tr w:rsidR="00593891" w:rsidRPr="000B69F2" w:rsidTr="008C1DDE">
        <w:tc>
          <w:tcPr>
            <w:tcW w:w="2773" w:type="dxa"/>
            <w:shd w:val="clear" w:color="auto" w:fill="auto"/>
          </w:tcPr>
          <w:p w:rsidR="00593891" w:rsidRPr="000B69F2" w:rsidRDefault="00593891" w:rsidP="00593891">
            <w:pPr>
              <w:autoSpaceDE w:val="0"/>
              <w:autoSpaceDN w:val="0"/>
              <w:adjustRightInd w:val="0"/>
              <w:rPr>
                <w:color w:val="000000"/>
                <w:szCs w:val="24"/>
              </w:rPr>
            </w:pPr>
            <w:r>
              <w:rPr>
                <w:color w:val="000000"/>
                <w:szCs w:val="24"/>
              </w:rPr>
              <w:t>Tilinpäätössiirrot</w:t>
            </w:r>
          </w:p>
        </w:tc>
        <w:tc>
          <w:tcPr>
            <w:tcW w:w="1276" w:type="dxa"/>
            <w:shd w:val="clear" w:color="auto" w:fill="auto"/>
            <w:tcMar>
              <w:right w:w="397" w:type="dxa"/>
            </w:tcMar>
            <w:vAlign w:val="bottom"/>
          </w:tcPr>
          <w:p w:rsidR="00593891" w:rsidRPr="00AB6ECE" w:rsidRDefault="00593891" w:rsidP="00593891">
            <w:pPr>
              <w:autoSpaceDE w:val="0"/>
              <w:autoSpaceDN w:val="0"/>
              <w:adjustRightInd w:val="0"/>
              <w:jc w:val="right"/>
              <w:rPr>
                <w:color w:val="000000"/>
                <w:szCs w:val="24"/>
              </w:rPr>
            </w:pPr>
            <w:r w:rsidRPr="00AB6ECE">
              <w:rPr>
                <w:color w:val="000000"/>
                <w:szCs w:val="24"/>
              </w:rPr>
              <w:t>0,1</w:t>
            </w:r>
          </w:p>
        </w:tc>
        <w:tc>
          <w:tcPr>
            <w:tcW w:w="1283" w:type="dxa"/>
            <w:shd w:val="clear" w:color="auto" w:fill="auto"/>
            <w:tcMar>
              <w:right w:w="397" w:type="dxa"/>
            </w:tcMar>
            <w:vAlign w:val="bottom"/>
          </w:tcPr>
          <w:p w:rsidR="00593891" w:rsidRPr="00AB6ECE" w:rsidRDefault="00593891" w:rsidP="00593891">
            <w:pPr>
              <w:autoSpaceDE w:val="0"/>
              <w:autoSpaceDN w:val="0"/>
              <w:adjustRightInd w:val="0"/>
              <w:jc w:val="right"/>
              <w:rPr>
                <w:color w:val="000000"/>
                <w:szCs w:val="24"/>
              </w:rPr>
            </w:pPr>
            <w:r>
              <w:rPr>
                <w:color w:val="000000"/>
                <w:szCs w:val="24"/>
              </w:rPr>
              <w:t>0,0</w:t>
            </w:r>
          </w:p>
        </w:tc>
        <w:tc>
          <w:tcPr>
            <w:tcW w:w="1417" w:type="dxa"/>
            <w:shd w:val="clear" w:color="auto" w:fill="auto"/>
            <w:tcMar>
              <w:right w:w="397" w:type="dxa"/>
            </w:tcMar>
            <w:vAlign w:val="bottom"/>
          </w:tcPr>
          <w:p w:rsidR="00593891" w:rsidRPr="00AB6ECE" w:rsidRDefault="00593891" w:rsidP="00593891">
            <w:pPr>
              <w:autoSpaceDE w:val="0"/>
              <w:autoSpaceDN w:val="0"/>
              <w:adjustRightInd w:val="0"/>
              <w:jc w:val="right"/>
              <w:rPr>
                <w:color w:val="000000"/>
                <w:szCs w:val="24"/>
              </w:rPr>
            </w:pPr>
            <w:r w:rsidRPr="00AB6ECE">
              <w:rPr>
                <w:color w:val="000000"/>
                <w:szCs w:val="24"/>
              </w:rPr>
              <w:t>0,1</w:t>
            </w:r>
          </w:p>
        </w:tc>
        <w:tc>
          <w:tcPr>
            <w:tcW w:w="1468" w:type="dxa"/>
            <w:shd w:val="clear" w:color="auto" w:fill="auto"/>
            <w:tcMar>
              <w:right w:w="397" w:type="dxa"/>
            </w:tcMar>
            <w:vAlign w:val="bottom"/>
          </w:tcPr>
          <w:p w:rsidR="00593891" w:rsidRDefault="00593891" w:rsidP="00593891">
            <w:pPr>
              <w:autoSpaceDE w:val="0"/>
              <w:autoSpaceDN w:val="0"/>
              <w:adjustRightInd w:val="0"/>
              <w:jc w:val="right"/>
              <w:rPr>
                <w:color w:val="000000"/>
                <w:szCs w:val="24"/>
              </w:rPr>
            </w:pPr>
            <w:r>
              <w:rPr>
                <w:color w:val="000000"/>
                <w:szCs w:val="24"/>
              </w:rPr>
              <w:t>+0,1</w:t>
            </w:r>
          </w:p>
        </w:tc>
      </w:tr>
      <w:tr w:rsidR="00593891" w:rsidRPr="00593891" w:rsidTr="008C1DDE">
        <w:tc>
          <w:tcPr>
            <w:tcW w:w="2773" w:type="dxa"/>
            <w:shd w:val="clear" w:color="auto" w:fill="auto"/>
          </w:tcPr>
          <w:p w:rsidR="00593891" w:rsidRPr="00593891" w:rsidRDefault="00593891" w:rsidP="00593891">
            <w:pPr>
              <w:autoSpaceDE w:val="0"/>
              <w:autoSpaceDN w:val="0"/>
              <w:adjustRightInd w:val="0"/>
              <w:rPr>
                <w:b/>
                <w:color w:val="000000"/>
                <w:szCs w:val="24"/>
              </w:rPr>
            </w:pPr>
            <w:r w:rsidRPr="00593891">
              <w:rPr>
                <w:b/>
                <w:color w:val="000000"/>
                <w:szCs w:val="24"/>
              </w:rPr>
              <w:t>Tilikauden tulos</w:t>
            </w:r>
          </w:p>
        </w:tc>
        <w:tc>
          <w:tcPr>
            <w:tcW w:w="1276" w:type="dxa"/>
            <w:shd w:val="clear" w:color="auto" w:fill="auto"/>
            <w:tcMar>
              <w:right w:w="397" w:type="dxa"/>
            </w:tcMar>
            <w:vAlign w:val="bottom"/>
          </w:tcPr>
          <w:p w:rsidR="00593891" w:rsidRPr="00593891" w:rsidRDefault="00593891" w:rsidP="00593891">
            <w:pPr>
              <w:autoSpaceDE w:val="0"/>
              <w:autoSpaceDN w:val="0"/>
              <w:adjustRightInd w:val="0"/>
              <w:jc w:val="right"/>
              <w:rPr>
                <w:b/>
                <w:color w:val="000000"/>
                <w:szCs w:val="24"/>
              </w:rPr>
            </w:pPr>
            <w:r w:rsidRPr="00593891">
              <w:rPr>
                <w:b/>
                <w:color w:val="000000"/>
                <w:szCs w:val="24"/>
              </w:rPr>
              <w:t>1,3</w:t>
            </w:r>
          </w:p>
        </w:tc>
        <w:tc>
          <w:tcPr>
            <w:tcW w:w="1283" w:type="dxa"/>
            <w:shd w:val="clear" w:color="auto" w:fill="auto"/>
            <w:tcMar>
              <w:right w:w="397" w:type="dxa"/>
            </w:tcMar>
            <w:vAlign w:val="bottom"/>
          </w:tcPr>
          <w:p w:rsidR="00593891" w:rsidRPr="00593891" w:rsidRDefault="00593891" w:rsidP="00593891">
            <w:pPr>
              <w:autoSpaceDE w:val="0"/>
              <w:autoSpaceDN w:val="0"/>
              <w:adjustRightInd w:val="0"/>
              <w:jc w:val="right"/>
              <w:rPr>
                <w:b/>
                <w:color w:val="000000"/>
                <w:szCs w:val="24"/>
              </w:rPr>
            </w:pPr>
            <w:r w:rsidRPr="00593891">
              <w:rPr>
                <w:b/>
                <w:color w:val="000000"/>
                <w:szCs w:val="24"/>
              </w:rPr>
              <w:t>−0,5</w:t>
            </w:r>
          </w:p>
        </w:tc>
        <w:tc>
          <w:tcPr>
            <w:tcW w:w="1417" w:type="dxa"/>
            <w:shd w:val="clear" w:color="auto" w:fill="auto"/>
            <w:tcMar>
              <w:right w:w="397" w:type="dxa"/>
            </w:tcMar>
            <w:vAlign w:val="bottom"/>
          </w:tcPr>
          <w:p w:rsidR="00593891" w:rsidRPr="00593891" w:rsidRDefault="00593891" w:rsidP="00593891">
            <w:pPr>
              <w:autoSpaceDE w:val="0"/>
              <w:autoSpaceDN w:val="0"/>
              <w:adjustRightInd w:val="0"/>
              <w:jc w:val="right"/>
              <w:rPr>
                <w:b/>
                <w:color w:val="000000"/>
                <w:szCs w:val="24"/>
              </w:rPr>
            </w:pPr>
            <w:r>
              <w:rPr>
                <w:b/>
                <w:color w:val="000000"/>
                <w:szCs w:val="24"/>
              </w:rPr>
              <w:t>5,6</w:t>
            </w:r>
          </w:p>
        </w:tc>
        <w:tc>
          <w:tcPr>
            <w:tcW w:w="1468" w:type="dxa"/>
            <w:shd w:val="clear" w:color="auto" w:fill="auto"/>
            <w:tcMar>
              <w:right w:w="397" w:type="dxa"/>
            </w:tcMar>
            <w:vAlign w:val="bottom"/>
          </w:tcPr>
          <w:p w:rsidR="00593891" w:rsidRPr="00593891" w:rsidRDefault="00593891" w:rsidP="00593891">
            <w:pPr>
              <w:autoSpaceDE w:val="0"/>
              <w:autoSpaceDN w:val="0"/>
              <w:adjustRightInd w:val="0"/>
              <w:jc w:val="right"/>
              <w:rPr>
                <w:b/>
                <w:color w:val="000000"/>
                <w:szCs w:val="24"/>
              </w:rPr>
            </w:pPr>
            <w:r w:rsidRPr="00593891">
              <w:rPr>
                <w:b/>
                <w:color w:val="000000"/>
                <w:szCs w:val="24"/>
              </w:rPr>
              <w:t>+</w:t>
            </w:r>
            <w:r>
              <w:rPr>
                <w:b/>
                <w:color w:val="000000"/>
                <w:szCs w:val="24"/>
              </w:rPr>
              <w:t>6,1</w:t>
            </w:r>
          </w:p>
        </w:tc>
      </w:tr>
    </w:tbl>
    <w:p w:rsidR="008C1DDE" w:rsidRDefault="008C1DDE" w:rsidP="00AB6ECE">
      <w:pPr>
        <w:autoSpaceDE w:val="0"/>
        <w:autoSpaceDN w:val="0"/>
        <w:adjustRightInd w:val="0"/>
        <w:ind w:left="1304"/>
        <w:rPr>
          <w:color w:val="000000"/>
          <w:szCs w:val="24"/>
        </w:rPr>
      </w:pPr>
    </w:p>
    <w:p w:rsidR="00AB6ECE" w:rsidRDefault="00AB2205" w:rsidP="00AB6ECE">
      <w:pPr>
        <w:autoSpaceDE w:val="0"/>
        <w:autoSpaceDN w:val="0"/>
        <w:adjustRightInd w:val="0"/>
        <w:ind w:left="1304"/>
        <w:rPr>
          <w:color w:val="000000"/>
          <w:szCs w:val="24"/>
        </w:rPr>
      </w:pPr>
      <w:r>
        <w:rPr>
          <w:color w:val="000000"/>
          <w:szCs w:val="24"/>
        </w:rPr>
        <w:t>Tilikauden tulos</w:t>
      </w:r>
      <w:r w:rsidR="008C1DDE">
        <w:rPr>
          <w:color w:val="000000"/>
          <w:szCs w:val="24"/>
        </w:rPr>
        <w:t xml:space="preserve"> oli</w:t>
      </w:r>
      <w:r w:rsidR="00593891">
        <w:rPr>
          <w:color w:val="000000"/>
          <w:szCs w:val="24"/>
        </w:rPr>
        <w:t xml:space="preserve"> </w:t>
      </w:r>
      <w:r w:rsidR="00646795">
        <w:rPr>
          <w:color w:val="000000"/>
          <w:szCs w:val="24"/>
        </w:rPr>
        <w:t>6,1</w:t>
      </w:r>
      <w:r w:rsidR="00AB6ECE">
        <w:rPr>
          <w:color w:val="000000"/>
          <w:szCs w:val="24"/>
        </w:rPr>
        <w:t xml:space="preserve"> miljoonaa euroa</w:t>
      </w:r>
      <w:r>
        <w:rPr>
          <w:color w:val="000000"/>
          <w:szCs w:val="24"/>
        </w:rPr>
        <w:t xml:space="preserve"> ennakoitua suurempi.</w:t>
      </w:r>
      <w:r w:rsidR="00646795">
        <w:rPr>
          <w:color w:val="000000"/>
          <w:szCs w:val="24"/>
        </w:rPr>
        <w:t xml:space="preserve"> Tulosta paransi</w:t>
      </w:r>
      <w:r w:rsidR="00BE5AAD">
        <w:rPr>
          <w:color w:val="000000"/>
          <w:szCs w:val="24"/>
        </w:rPr>
        <w:t xml:space="preserve"> Katajanokan kiinteistön 7,4 miljoonan euron myyntivoitto ja heikensi Lapuan tuomiokapitulin kiinteistöjen 1,1 miljoonan euron kertapoisto.</w:t>
      </w:r>
    </w:p>
    <w:p w:rsidR="00AB2205" w:rsidRDefault="00AB2205" w:rsidP="00AB6ECE">
      <w:pPr>
        <w:autoSpaceDE w:val="0"/>
        <w:autoSpaceDN w:val="0"/>
        <w:adjustRightInd w:val="0"/>
        <w:ind w:left="1304"/>
        <w:rPr>
          <w:color w:val="000000"/>
          <w:szCs w:val="24"/>
        </w:rPr>
      </w:pPr>
    </w:p>
    <w:p w:rsidR="00AB2205" w:rsidRDefault="00AB2205" w:rsidP="00AB6ECE">
      <w:pPr>
        <w:autoSpaceDE w:val="0"/>
        <w:autoSpaceDN w:val="0"/>
        <w:adjustRightInd w:val="0"/>
        <w:ind w:left="1304"/>
        <w:rPr>
          <w:b/>
          <w:i/>
          <w:szCs w:val="24"/>
        </w:rPr>
      </w:pPr>
      <w:r w:rsidRPr="006A4E12">
        <w:rPr>
          <w:b/>
          <w:i/>
          <w:szCs w:val="24"/>
        </w:rPr>
        <w:t>Tulevaisuuden näkymät</w:t>
      </w:r>
    </w:p>
    <w:p w:rsidR="00BE5AAD" w:rsidRPr="006A4E12" w:rsidRDefault="00BE5AAD" w:rsidP="00AB6ECE">
      <w:pPr>
        <w:autoSpaceDE w:val="0"/>
        <w:autoSpaceDN w:val="0"/>
        <w:adjustRightInd w:val="0"/>
        <w:ind w:left="1304"/>
        <w:rPr>
          <w:b/>
          <w:i/>
          <w:szCs w:val="24"/>
        </w:rPr>
      </w:pPr>
    </w:p>
    <w:p w:rsidR="0075720F" w:rsidRDefault="0075720F" w:rsidP="0075720F">
      <w:pPr>
        <w:autoSpaceDE w:val="0"/>
        <w:autoSpaceDN w:val="0"/>
        <w:adjustRightInd w:val="0"/>
        <w:ind w:left="1304"/>
        <w:rPr>
          <w:color w:val="000000"/>
          <w:szCs w:val="24"/>
        </w:rPr>
      </w:pPr>
      <w:r>
        <w:rPr>
          <w:color w:val="000000"/>
          <w:szCs w:val="24"/>
        </w:rPr>
        <w:t>Toiminnan rahoituksen näkökulmasta seurakuntien p</w:t>
      </w:r>
      <w:r w:rsidR="00BE5AAD">
        <w:rPr>
          <w:color w:val="000000"/>
          <w:szCs w:val="24"/>
        </w:rPr>
        <w:t>erusmaksun suurus vuonna 2017 pysyi 7,5 prosentissa.</w:t>
      </w:r>
      <w:r>
        <w:rPr>
          <w:color w:val="000000"/>
          <w:szCs w:val="24"/>
        </w:rPr>
        <w:t xml:space="preserve"> Maksun perustana olleet</w:t>
      </w:r>
      <w:r w:rsidR="00BE5AAD">
        <w:rPr>
          <w:color w:val="000000"/>
          <w:szCs w:val="24"/>
        </w:rPr>
        <w:t xml:space="preserve"> </w:t>
      </w:r>
      <w:r>
        <w:rPr>
          <w:color w:val="000000"/>
          <w:szCs w:val="24"/>
        </w:rPr>
        <w:t>verovuoden 2015 kirkollisverot</w:t>
      </w:r>
      <w:r w:rsidR="00BE5AAD">
        <w:rPr>
          <w:color w:val="000000"/>
          <w:szCs w:val="24"/>
        </w:rPr>
        <w:t xml:space="preserve"> </w:t>
      </w:r>
      <w:r>
        <w:rPr>
          <w:color w:val="000000"/>
          <w:szCs w:val="24"/>
        </w:rPr>
        <w:t>alenivat 1,5 prosenttia. Maksu tuottaa 49,1 miljoonaa euroa, eli 0,8 miljoonaa vähemmän kuin vuonna 2016. Vuoden 2018 maksun perustana on vuoden 2016 kirkollisverotulot. Vuonna 2016 toteutuneet kirkollisverojen tilitykset vähenivät 1,7 prosenttia, mikä ennakoi sitä, että verotuksen valmistuttu</w:t>
      </w:r>
      <w:r w:rsidR="009B31E8">
        <w:rPr>
          <w:color w:val="000000"/>
          <w:szCs w:val="24"/>
        </w:rPr>
        <w:t>a kirkollisveron määrä edelleen alenisi.</w:t>
      </w:r>
    </w:p>
    <w:p w:rsidR="0075720F" w:rsidRDefault="0075720F" w:rsidP="0075720F">
      <w:pPr>
        <w:autoSpaceDE w:val="0"/>
        <w:autoSpaceDN w:val="0"/>
        <w:adjustRightInd w:val="0"/>
        <w:ind w:left="1304"/>
        <w:rPr>
          <w:color w:val="000000"/>
          <w:szCs w:val="24"/>
        </w:rPr>
      </w:pPr>
    </w:p>
    <w:p w:rsidR="009B31E8" w:rsidRDefault="009B31E8" w:rsidP="00AB6ECE">
      <w:pPr>
        <w:autoSpaceDE w:val="0"/>
        <w:autoSpaceDN w:val="0"/>
        <w:adjustRightInd w:val="0"/>
        <w:ind w:left="1304"/>
        <w:rPr>
          <w:color w:val="000000"/>
          <w:szCs w:val="24"/>
        </w:rPr>
      </w:pPr>
      <w:r>
        <w:rPr>
          <w:color w:val="000000"/>
          <w:szCs w:val="24"/>
        </w:rPr>
        <w:t>Katajanokalla sijaitseva kiinteistö (Luotsikatu 1 C, ns. C-talo) myytiin Lapis Rakennus Oy:lle tammikuussa 2017. Viimeinen kirkon toimitalon kokonaisuuteen kuulunut kiinteistö (Satamakatu 11, ns. A-talo) on tavoitteena myydä Lapis Ra</w:t>
      </w:r>
      <w:r w:rsidR="00F76851">
        <w:rPr>
          <w:color w:val="000000"/>
          <w:szCs w:val="24"/>
        </w:rPr>
        <w:t>kennus Oy:lle maaliskuussa 2017.</w:t>
      </w:r>
    </w:p>
    <w:p w:rsidR="009B31E8" w:rsidRDefault="009B31E8" w:rsidP="00AB6ECE">
      <w:pPr>
        <w:autoSpaceDE w:val="0"/>
        <w:autoSpaceDN w:val="0"/>
        <w:adjustRightInd w:val="0"/>
        <w:ind w:left="1304"/>
        <w:rPr>
          <w:color w:val="000000"/>
          <w:szCs w:val="24"/>
        </w:rPr>
      </w:pPr>
    </w:p>
    <w:p w:rsidR="00AB2205" w:rsidRDefault="00AB2205" w:rsidP="00AB6ECE">
      <w:pPr>
        <w:autoSpaceDE w:val="0"/>
        <w:autoSpaceDN w:val="0"/>
        <w:adjustRightInd w:val="0"/>
        <w:ind w:left="1304"/>
        <w:rPr>
          <w:color w:val="000000"/>
          <w:szCs w:val="24"/>
        </w:rPr>
      </w:pPr>
      <w:r>
        <w:rPr>
          <w:color w:val="000000"/>
          <w:szCs w:val="24"/>
        </w:rPr>
        <w:lastRenderedPageBreak/>
        <w:t>Vuoden 2016 alusta alkaen Kirkon keskusrahastolle maksetaan valtion rahoitusta 114 miljoonaa euroa. Summasta tilitetään edelleen seurakunnille 107 miljoonaa euroa. Kaksi miljoonaa euroa</w:t>
      </w:r>
      <w:r w:rsidR="004160E3">
        <w:rPr>
          <w:color w:val="000000"/>
          <w:szCs w:val="24"/>
        </w:rPr>
        <w:t xml:space="preserve"> kirkkohallitus </w:t>
      </w:r>
      <w:r>
        <w:rPr>
          <w:color w:val="000000"/>
          <w:szCs w:val="24"/>
        </w:rPr>
        <w:t>käyt</w:t>
      </w:r>
      <w:r w:rsidR="004160E3">
        <w:rPr>
          <w:color w:val="000000"/>
          <w:szCs w:val="24"/>
        </w:rPr>
        <w:t>tää</w:t>
      </w:r>
      <w:r>
        <w:rPr>
          <w:color w:val="000000"/>
          <w:szCs w:val="24"/>
        </w:rPr>
        <w:t xml:space="preserve"> </w:t>
      </w:r>
      <w:r w:rsidR="00146220">
        <w:rPr>
          <w:color w:val="000000"/>
          <w:szCs w:val="24"/>
        </w:rPr>
        <w:t>Kirjurin perusylläpito- ja kehitystyöhön ja viisi miljoonaa euroa</w:t>
      </w:r>
      <w:r w:rsidR="004160E3">
        <w:rPr>
          <w:color w:val="000000"/>
          <w:szCs w:val="24"/>
        </w:rPr>
        <w:t xml:space="preserve"> myönnetään avustuksina</w:t>
      </w:r>
      <w:r w:rsidR="00146220">
        <w:rPr>
          <w:color w:val="000000"/>
          <w:szCs w:val="24"/>
        </w:rPr>
        <w:t xml:space="preserve"> seurakuntatalouksien kulttuurihistoriallisesti arvokkaiden rakennusten ja irtaimiston kunnossa</w:t>
      </w:r>
      <w:r w:rsidR="004160E3">
        <w:rPr>
          <w:color w:val="000000"/>
          <w:szCs w:val="24"/>
        </w:rPr>
        <w:t>pitoon.</w:t>
      </w:r>
    </w:p>
    <w:p w:rsidR="004160E3" w:rsidRDefault="004160E3" w:rsidP="00AB6ECE">
      <w:pPr>
        <w:autoSpaceDE w:val="0"/>
        <w:autoSpaceDN w:val="0"/>
        <w:adjustRightInd w:val="0"/>
        <w:ind w:left="1304"/>
        <w:rPr>
          <w:color w:val="000000"/>
          <w:szCs w:val="24"/>
        </w:rPr>
      </w:pPr>
    </w:p>
    <w:p w:rsidR="008575F9" w:rsidRPr="00363068" w:rsidRDefault="008575F9" w:rsidP="008575F9">
      <w:pPr>
        <w:autoSpaceDE w:val="0"/>
        <w:autoSpaceDN w:val="0"/>
        <w:adjustRightInd w:val="0"/>
        <w:ind w:left="1304"/>
        <w:rPr>
          <w:b/>
          <w:i/>
          <w:color w:val="000000"/>
          <w:szCs w:val="24"/>
        </w:rPr>
      </w:pPr>
      <w:r w:rsidRPr="00363068">
        <w:rPr>
          <w:b/>
          <w:i/>
          <w:color w:val="000000"/>
          <w:szCs w:val="24"/>
        </w:rPr>
        <w:t>Talousvaliokunnan kannanotto</w:t>
      </w:r>
    </w:p>
    <w:p w:rsidR="008575F9" w:rsidRPr="008575F9" w:rsidRDefault="008575F9" w:rsidP="008575F9">
      <w:pPr>
        <w:autoSpaceDE w:val="0"/>
        <w:autoSpaceDN w:val="0"/>
        <w:adjustRightInd w:val="0"/>
        <w:ind w:left="1304"/>
        <w:rPr>
          <w:color w:val="000000"/>
          <w:szCs w:val="24"/>
        </w:rPr>
      </w:pPr>
    </w:p>
    <w:p w:rsidR="000F286A" w:rsidRDefault="00992684" w:rsidP="00992684">
      <w:pPr>
        <w:autoSpaceDE w:val="0"/>
        <w:autoSpaceDN w:val="0"/>
        <w:adjustRightInd w:val="0"/>
        <w:ind w:left="1304"/>
        <w:rPr>
          <w:i/>
          <w:color w:val="000000"/>
          <w:szCs w:val="24"/>
        </w:rPr>
      </w:pPr>
      <w:r>
        <w:rPr>
          <w:i/>
          <w:color w:val="000000"/>
          <w:szCs w:val="24"/>
        </w:rPr>
        <w:t>Suurella osalla s</w:t>
      </w:r>
      <w:r w:rsidR="004B20EE">
        <w:rPr>
          <w:i/>
          <w:color w:val="000000"/>
          <w:szCs w:val="24"/>
        </w:rPr>
        <w:t>e</w:t>
      </w:r>
      <w:r>
        <w:rPr>
          <w:i/>
          <w:color w:val="000000"/>
          <w:szCs w:val="24"/>
        </w:rPr>
        <w:t>urakuntia</w:t>
      </w:r>
      <w:r w:rsidR="004B20EE">
        <w:rPr>
          <w:i/>
          <w:color w:val="000000"/>
          <w:szCs w:val="24"/>
        </w:rPr>
        <w:t xml:space="preserve"> taloustilanne heikkenee ja seurakuntien väliset taloudell</w:t>
      </w:r>
      <w:r w:rsidR="000F286A">
        <w:rPr>
          <w:i/>
          <w:color w:val="000000"/>
          <w:szCs w:val="24"/>
        </w:rPr>
        <w:t>iset erot kasvavat entisestään.</w:t>
      </w:r>
    </w:p>
    <w:p w:rsidR="000F286A" w:rsidRDefault="000F286A" w:rsidP="00992684">
      <w:pPr>
        <w:autoSpaceDE w:val="0"/>
        <w:autoSpaceDN w:val="0"/>
        <w:adjustRightInd w:val="0"/>
        <w:ind w:left="1304"/>
        <w:rPr>
          <w:i/>
          <w:color w:val="000000"/>
          <w:szCs w:val="24"/>
        </w:rPr>
      </w:pPr>
    </w:p>
    <w:p w:rsidR="00C15B50" w:rsidRDefault="004B20EE" w:rsidP="00992684">
      <w:pPr>
        <w:autoSpaceDE w:val="0"/>
        <w:autoSpaceDN w:val="0"/>
        <w:adjustRightInd w:val="0"/>
        <w:ind w:left="1304"/>
        <w:rPr>
          <w:i/>
          <w:color w:val="000000"/>
          <w:szCs w:val="24"/>
        </w:rPr>
      </w:pPr>
      <w:r>
        <w:rPr>
          <w:i/>
          <w:color w:val="000000"/>
          <w:szCs w:val="24"/>
        </w:rPr>
        <w:t>Kirkon keskusrahaston taseeseen kertyneen</w:t>
      </w:r>
      <w:r w:rsidR="00F77278">
        <w:rPr>
          <w:i/>
          <w:color w:val="000000"/>
          <w:szCs w:val="24"/>
        </w:rPr>
        <w:t xml:space="preserve"> tilikausien</w:t>
      </w:r>
      <w:r>
        <w:rPr>
          <w:i/>
          <w:color w:val="000000"/>
          <w:szCs w:val="24"/>
        </w:rPr>
        <w:t xml:space="preserve"> ylijäämän</w:t>
      </w:r>
      <w:r w:rsidR="00F77278">
        <w:rPr>
          <w:i/>
          <w:color w:val="000000"/>
          <w:szCs w:val="24"/>
        </w:rPr>
        <w:t xml:space="preserve"> (37 milj. euroa, mikä vastaa noin yhdeksän kuukauden keskusrahastomaksu</w:t>
      </w:r>
      <w:r w:rsidR="00CD2F5E">
        <w:rPr>
          <w:i/>
          <w:color w:val="000000"/>
          <w:szCs w:val="24"/>
        </w:rPr>
        <w:t>ja</w:t>
      </w:r>
      <w:r w:rsidR="00F77278">
        <w:rPr>
          <w:i/>
          <w:color w:val="000000"/>
          <w:szCs w:val="24"/>
        </w:rPr>
        <w:t>)</w:t>
      </w:r>
      <w:r>
        <w:rPr>
          <w:i/>
          <w:color w:val="000000"/>
          <w:szCs w:val="24"/>
        </w:rPr>
        <w:t xml:space="preserve"> </w:t>
      </w:r>
      <w:r w:rsidR="000F286A">
        <w:rPr>
          <w:i/>
          <w:color w:val="000000"/>
          <w:szCs w:val="24"/>
        </w:rPr>
        <w:t>käyttäminen kaikkia seurakuntia hyödyntävästi tulee</w:t>
      </w:r>
      <w:r w:rsidR="00C15B50">
        <w:rPr>
          <w:i/>
          <w:color w:val="000000"/>
          <w:szCs w:val="24"/>
        </w:rPr>
        <w:t xml:space="preserve"> jatkossa</w:t>
      </w:r>
      <w:r w:rsidR="000F286A">
        <w:rPr>
          <w:i/>
          <w:color w:val="000000"/>
          <w:szCs w:val="24"/>
        </w:rPr>
        <w:t xml:space="preserve"> tarkastella</w:t>
      </w:r>
      <w:r w:rsidR="00C15B50">
        <w:rPr>
          <w:i/>
          <w:color w:val="000000"/>
          <w:szCs w:val="24"/>
        </w:rPr>
        <w:t>.</w:t>
      </w:r>
    </w:p>
    <w:p w:rsidR="00C15B50" w:rsidRDefault="00C15B50" w:rsidP="00992684">
      <w:pPr>
        <w:autoSpaceDE w:val="0"/>
        <w:autoSpaceDN w:val="0"/>
        <w:adjustRightInd w:val="0"/>
        <w:ind w:left="1304"/>
        <w:rPr>
          <w:i/>
          <w:color w:val="000000"/>
          <w:szCs w:val="24"/>
        </w:rPr>
      </w:pPr>
    </w:p>
    <w:p w:rsidR="000F286A" w:rsidRDefault="00C15B50" w:rsidP="00992684">
      <w:pPr>
        <w:autoSpaceDE w:val="0"/>
        <w:autoSpaceDN w:val="0"/>
        <w:adjustRightInd w:val="0"/>
        <w:ind w:left="1304"/>
        <w:rPr>
          <w:i/>
          <w:color w:val="000000"/>
          <w:szCs w:val="24"/>
        </w:rPr>
      </w:pPr>
      <w:r>
        <w:rPr>
          <w:i/>
          <w:color w:val="000000"/>
          <w:szCs w:val="24"/>
        </w:rPr>
        <w:t xml:space="preserve"> </w:t>
      </w:r>
    </w:p>
    <w:p w:rsidR="0054013A" w:rsidRPr="006A4E12" w:rsidRDefault="0054013A" w:rsidP="007662A4">
      <w:pPr>
        <w:spacing w:line="259" w:lineRule="auto"/>
        <w:ind w:left="1304"/>
        <w:rPr>
          <w:b/>
          <w:szCs w:val="24"/>
        </w:rPr>
      </w:pPr>
      <w:r w:rsidRPr="006A4E12">
        <w:rPr>
          <w:b/>
          <w:szCs w:val="24"/>
        </w:rPr>
        <w:t>Kirkon palvelukeskus</w:t>
      </w:r>
    </w:p>
    <w:p w:rsidR="0054013A" w:rsidRDefault="0054013A" w:rsidP="007662A4">
      <w:pPr>
        <w:spacing w:line="259" w:lineRule="auto"/>
        <w:ind w:left="1304"/>
        <w:rPr>
          <w:color w:val="000000"/>
          <w:szCs w:val="24"/>
        </w:rPr>
      </w:pPr>
    </w:p>
    <w:p w:rsidR="00395D3B" w:rsidRDefault="008F17B0" w:rsidP="008F17B0">
      <w:pPr>
        <w:spacing w:line="259" w:lineRule="auto"/>
        <w:ind w:left="1304"/>
        <w:rPr>
          <w:color w:val="000000"/>
          <w:szCs w:val="24"/>
        </w:rPr>
      </w:pPr>
      <w:r w:rsidRPr="008F17B0">
        <w:rPr>
          <w:color w:val="000000"/>
          <w:szCs w:val="24"/>
        </w:rPr>
        <w:t>Vuoden</w:t>
      </w:r>
      <w:r w:rsidR="003C3A1F">
        <w:rPr>
          <w:color w:val="000000"/>
          <w:szCs w:val="24"/>
        </w:rPr>
        <w:t xml:space="preserve"> 2016</w:t>
      </w:r>
      <w:r w:rsidRPr="008F17B0">
        <w:rPr>
          <w:color w:val="000000"/>
          <w:szCs w:val="24"/>
        </w:rPr>
        <w:t xml:space="preserve"> alussa ote</w:t>
      </w:r>
      <w:r w:rsidR="003C3A1F">
        <w:rPr>
          <w:color w:val="000000"/>
          <w:szCs w:val="24"/>
        </w:rPr>
        <w:t>ttiin vastaan 40</w:t>
      </w:r>
      <w:r>
        <w:rPr>
          <w:color w:val="000000"/>
          <w:szCs w:val="24"/>
        </w:rPr>
        <w:t xml:space="preserve"> uutta asiakasseurakuntataloutta</w:t>
      </w:r>
      <w:r w:rsidR="004A3F68">
        <w:rPr>
          <w:color w:val="000000"/>
          <w:szCs w:val="24"/>
        </w:rPr>
        <w:t>. Kirkon palvelukeskuksen</w:t>
      </w:r>
      <w:r w:rsidRPr="008F17B0">
        <w:rPr>
          <w:color w:val="000000"/>
          <w:szCs w:val="24"/>
        </w:rPr>
        <w:t xml:space="preserve"> palvelutuotannossa oli</w:t>
      </w:r>
      <w:r>
        <w:rPr>
          <w:color w:val="000000"/>
          <w:szCs w:val="24"/>
        </w:rPr>
        <w:t xml:space="preserve"> </w:t>
      </w:r>
      <w:r w:rsidR="003C3A1F">
        <w:rPr>
          <w:color w:val="000000"/>
          <w:szCs w:val="24"/>
        </w:rPr>
        <w:t>vuoden alussa 187</w:t>
      </w:r>
      <w:r>
        <w:rPr>
          <w:color w:val="000000"/>
          <w:szCs w:val="24"/>
        </w:rPr>
        <w:t xml:space="preserve"> </w:t>
      </w:r>
      <w:r w:rsidRPr="008F17B0">
        <w:rPr>
          <w:color w:val="000000"/>
          <w:szCs w:val="24"/>
        </w:rPr>
        <w:t>asiakasta.</w:t>
      </w:r>
      <w:r w:rsidR="003C3A1F">
        <w:rPr>
          <w:color w:val="000000"/>
          <w:szCs w:val="24"/>
        </w:rPr>
        <w:t xml:space="preserve"> Vuoden aikana valmisteltiin viimeisen asiakaserään 98 seurakuntatalouden siirtymistä Kirkon palvelukeskuksen asiakkaiksi. Työntekijämäärä oli 139.</w:t>
      </w:r>
    </w:p>
    <w:p w:rsidR="008F17B0" w:rsidRDefault="008F17B0" w:rsidP="008F17B0">
      <w:pPr>
        <w:spacing w:line="259" w:lineRule="auto"/>
        <w:ind w:left="1304"/>
        <w:rPr>
          <w:color w:val="000000"/>
          <w:szCs w:val="24"/>
        </w:rPr>
      </w:pPr>
    </w:p>
    <w:p w:rsidR="00147DE6" w:rsidRDefault="007F2E20" w:rsidP="00147DE6">
      <w:pPr>
        <w:autoSpaceDE w:val="0"/>
        <w:autoSpaceDN w:val="0"/>
        <w:adjustRightInd w:val="0"/>
        <w:ind w:left="1304"/>
        <w:rPr>
          <w:color w:val="000000"/>
          <w:szCs w:val="24"/>
        </w:rPr>
      </w:pPr>
      <w:r w:rsidRPr="007F2E20">
        <w:rPr>
          <w:color w:val="000000"/>
          <w:szCs w:val="24"/>
        </w:rPr>
        <w:t>Kirkon palvelukeskuksen</w:t>
      </w:r>
      <w:r w:rsidR="00147DE6">
        <w:rPr>
          <w:color w:val="000000"/>
          <w:szCs w:val="24"/>
        </w:rPr>
        <w:t xml:space="preserve"> vuoden 201</w:t>
      </w:r>
      <w:r w:rsidR="003C3A1F">
        <w:rPr>
          <w:color w:val="000000"/>
          <w:szCs w:val="24"/>
        </w:rPr>
        <w:t>6</w:t>
      </w:r>
      <w:r w:rsidR="00147DE6">
        <w:rPr>
          <w:color w:val="000000"/>
          <w:szCs w:val="24"/>
        </w:rPr>
        <w:t xml:space="preserve"> </w:t>
      </w:r>
      <w:r w:rsidR="003C3A1F">
        <w:rPr>
          <w:color w:val="000000"/>
          <w:szCs w:val="24"/>
        </w:rPr>
        <w:t>toimintatuotot</w:t>
      </w:r>
      <w:r w:rsidR="00147DE6">
        <w:rPr>
          <w:color w:val="000000"/>
          <w:szCs w:val="24"/>
        </w:rPr>
        <w:t xml:space="preserve"> olivat </w:t>
      </w:r>
      <w:r w:rsidR="003C3A1F">
        <w:rPr>
          <w:color w:val="000000"/>
          <w:szCs w:val="24"/>
        </w:rPr>
        <w:t>6,8</w:t>
      </w:r>
      <w:r w:rsidR="00147DE6">
        <w:rPr>
          <w:color w:val="000000"/>
          <w:szCs w:val="24"/>
        </w:rPr>
        <w:t xml:space="preserve"> miljoonaa ja </w:t>
      </w:r>
      <w:r w:rsidR="003C3A1F">
        <w:rPr>
          <w:color w:val="000000"/>
          <w:szCs w:val="24"/>
        </w:rPr>
        <w:t xml:space="preserve">toimintakulut </w:t>
      </w:r>
      <w:r w:rsidR="008F17B0">
        <w:rPr>
          <w:color w:val="000000"/>
          <w:szCs w:val="24"/>
        </w:rPr>
        <w:t>9,4</w:t>
      </w:r>
      <w:r w:rsidR="00147DE6">
        <w:rPr>
          <w:color w:val="000000"/>
          <w:szCs w:val="24"/>
        </w:rPr>
        <w:t xml:space="preserve"> miljoonaa euroa. </w:t>
      </w:r>
      <w:r w:rsidR="003C3A1F">
        <w:rPr>
          <w:color w:val="000000"/>
          <w:szCs w:val="24"/>
        </w:rPr>
        <w:t>Tuloarviosta</w:t>
      </w:r>
      <w:r w:rsidR="00532011">
        <w:rPr>
          <w:color w:val="000000"/>
          <w:szCs w:val="24"/>
        </w:rPr>
        <w:t xml:space="preserve"> toteut</w:t>
      </w:r>
      <w:r w:rsidR="008F17B0">
        <w:rPr>
          <w:color w:val="000000"/>
          <w:szCs w:val="24"/>
        </w:rPr>
        <w:t>ui</w:t>
      </w:r>
      <w:r w:rsidR="003C3A1F">
        <w:rPr>
          <w:color w:val="000000"/>
          <w:szCs w:val="24"/>
        </w:rPr>
        <w:t xml:space="preserve"> 95 prosenttia (v. 2015</w:t>
      </w:r>
      <w:r w:rsidR="008F17B0">
        <w:rPr>
          <w:color w:val="000000"/>
          <w:szCs w:val="24"/>
        </w:rPr>
        <w:t xml:space="preserve"> 93</w:t>
      </w:r>
      <w:r w:rsidR="003C3A1F">
        <w:rPr>
          <w:color w:val="000000"/>
          <w:szCs w:val="24"/>
        </w:rPr>
        <w:t xml:space="preserve"> %)</w:t>
      </w:r>
      <w:r w:rsidR="00E03016">
        <w:rPr>
          <w:color w:val="000000"/>
          <w:szCs w:val="24"/>
        </w:rPr>
        <w:t>. Menobudjetti ylittyi 0,8</w:t>
      </w:r>
      <w:r w:rsidR="008F17B0">
        <w:rPr>
          <w:color w:val="000000"/>
          <w:szCs w:val="24"/>
        </w:rPr>
        <w:t xml:space="preserve"> prosentilla</w:t>
      </w:r>
      <w:r w:rsidR="00532011">
        <w:rPr>
          <w:color w:val="000000"/>
          <w:szCs w:val="24"/>
        </w:rPr>
        <w:t xml:space="preserve">. </w:t>
      </w:r>
      <w:r w:rsidR="00147DE6">
        <w:rPr>
          <w:color w:val="000000"/>
          <w:szCs w:val="24"/>
        </w:rPr>
        <w:t xml:space="preserve">Toimintakate oli </w:t>
      </w:r>
      <w:r w:rsidR="00147DE6" w:rsidRPr="00E27F6E">
        <w:rPr>
          <w:b/>
          <w:color w:val="000000"/>
          <w:szCs w:val="24"/>
        </w:rPr>
        <w:t>−</w:t>
      </w:r>
      <w:r w:rsidR="00E03016">
        <w:rPr>
          <w:color w:val="000000"/>
          <w:szCs w:val="24"/>
        </w:rPr>
        <w:t>2,6</w:t>
      </w:r>
      <w:r w:rsidR="00147DE6">
        <w:rPr>
          <w:color w:val="000000"/>
          <w:szCs w:val="24"/>
        </w:rPr>
        <w:t xml:space="preserve"> miljoonaa euroa</w:t>
      </w:r>
      <w:r w:rsidR="00E03016">
        <w:rPr>
          <w:color w:val="000000"/>
          <w:szCs w:val="24"/>
        </w:rPr>
        <w:t xml:space="preserve"> (v. 2015 4,0 milj. euroa)</w:t>
      </w:r>
      <w:r w:rsidR="00147DE6">
        <w:rPr>
          <w:color w:val="000000"/>
          <w:szCs w:val="24"/>
        </w:rPr>
        <w:t>.</w:t>
      </w:r>
      <w:r w:rsidR="006B31E1">
        <w:rPr>
          <w:color w:val="000000"/>
          <w:szCs w:val="24"/>
        </w:rPr>
        <w:t xml:space="preserve"> </w:t>
      </w:r>
      <w:r>
        <w:rPr>
          <w:color w:val="000000"/>
          <w:szCs w:val="24"/>
        </w:rPr>
        <w:t>Kirkon palvelukeskuksen</w:t>
      </w:r>
      <w:r w:rsidR="00147DE6">
        <w:rPr>
          <w:color w:val="000000"/>
          <w:szCs w:val="24"/>
        </w:rPr>
        <w:t xml:space="preserve"> tietojärjestelmien investointeihin on varattu siirtymäka</w:t>
      </w:r>
      <w:r w:rsidR="008F17B0">
        <w:rPr>
          <w:color w:val="000000"/>
          <w:szCs w:val="24"/>
        </w:rPr>
        <w:t>uden aikana 8,</w:t>
      </w:r>
      <w:r w:rsidR="00E03016">
        <w:rPr>
          <w:color w:val="000000"/>
          <w:szCs w:val="24"/>
        </w:rPr>
        <w:t>4</w:t>
      </w:r>
      <w:r w:rsidR="008F17B0">
        <w:rPr>
          <w:color w:val="000000"/>
          <w:szCs w:val="24"/>
        </w:rPr>
        <w:t xml:space="preserve"> miljoonaa euroa,</w:t>
      </w:r>
      <w:r w:rsidR="00147DE6">
        <w:rPr>
          <w:color w:val="000000"/>
          <w:szCs w:val="24"/>
        </w:rPr>
        <w:t xml:space="preserve"> </w:t>
      </w:r>
      <w:r w:rsidR="00152037">
        <w:rPr>
          <w:color w:val="000000"/>
          <w:szCs w:val="24"/>
        </w:rPr>
        <w:t xml:space="preserve">vuonna </w:t>
      </w:r>
      <w:r w:rsidR="00147DE6">
        <w:rPr>
          <w:color w:val="000000"/>
          <w:szCs w:val="24"/>
        </w:rPr>
        <w:t>201</w:t>
      </w:r>
      <w:r w:rsidR="00E03016">
        <w:rPr>
          <w:color w:val="000000"/>
          <w:szCs w:val="24"/>
        </w:rPr>
        <w:t>6</w:t>
      </w:r>
      <w:r w:rsidR="00147DE6">
        <w:rPr>
          <w:color w:val="000000"/>
          <w:szCs w:val="24"/>
        </w:rPr>
        <w:t xml:space="preserve"> investointeihin käytettiin </w:t>
      </w:r>
      <w:r w:rsidR="00E03016">
        <w:rPr>
          <w:color w:val="000000"/>
          <w:szCs w:val="24"/>
        </w:rPr>
        <w:t>1,0</w:t>
      </w:r>
      <w:r w:rsidR="008F17B0">
        <w:rPr>
          <w:color w:val="000000"/>
          <w:szCs w:val="24"/>
        </w:rPr>
        <w:t xml:space="preserve"> </w:t>
      </w:r>
      <w:r w:rsidR="00147DE6">
        <w:rPr>
          <w:color w:val="000000"/>
          <w:szCs w:val="24"/>
        </w:rPr>
        <w:t>miljoonaa</w:t>
      </w:r>
      <w:r w:rsidR="003E721A">
        <w:rPr>
          <w:color w:val="000000"/>
          <w:szCs w:val="24"/>
        </w:rPr>
        <w:t xml:space="preserve"> euroa</w:t>
      </w:r>
      <w:r w:rsidR="00147DE6">
        <w:rPr>
          <w:color w:val="000000"/>
          <w:szCs w:val="24"/>
        </w:rPr>
        <w:t>.</w:t>
      </w:r>
    </w:p>
    <w:p w:rsidR="00E03016" w:rsidRDefault="00E03016" w:rsidP="00147DE6">
      <w:pPr>
        <w:autoSpaceDE w:val="0"/>
        <w:autoSpaceDN w:val="0"/>
        <w:adjustRightInd w:val="0"/>
        <w:ind w:left="1304"/>
        <w:rPr>
          <w:color w:val="000000"/>
          <w:szCs w:val="24"/>
        </w:rPr>
      </w:pPr>
    </w:p>
    <w:p w:rsidR="00E03016" w:rsidRDefault="00E03016" w:rsidP="00147DE6">
      <w:pPr>
        <w:autoSpaceDE w:val="0"/>
        <w:autoSpaceDN w:val="0"/>
        <w:adjustRightInd w:val="0"/>
        <w:ind w:left="1304"/>
        <w:rPr>
          <w:color w:val="000000"/>
          <w:szCs w:val="24"/>
        </w:rPr>
      </w:pPr>
      <w:r>
        <w:rPr>
          <w:color w:val="000000"/>
          <w:szCs w:val="24"/>
        </w:rPr>
        <w:t xml:space="preserve">Seurakunnissa on tehostettu taloushallintoa ja kirjanpidon suoritemäärät ovat vähentyneet. Kokonaiskirkon näkökulmasta kehitys on ollut positiivista, mutta Kirkon palvelukeskukselle tämä on aiheuttanut tulojen vähenemistä. </w:t>
      </w:r>
    </w:p>
    <w:p w:rsidR="008F17B0" w:rsidRDefault="008F17B0" w:rsidP="00147DE6">
      <w:pPr>
        <w:autoSpaceDE w:val="0"/>
        <w:autoSpaceDN w:val="0"/>
        <w:adjustRightInd w:val="0"/>
        <w:ind w:left="1304"/>
        <w:rPr>
          <w:color w:val="000000"/>
          <w:szCs w:val="24"/>
        </w:rPr>
      </w:pPr>
    </w:p>
    <w:p w:rsidR="00F30458" w:rsidRDefault="00F30458" w:rsidP="00147DE6">
      <w:pPr>
        <w:autoSpaceDE w:val="0"/>
        <w:autoSpaceDN w:val="0"/>
        <w:adjustRightInd w:val="0"/>
        <w:ind w:left="1304"/>
        <w:rPr>
          <w:color w:val="000000"/>
          <w:szCs w:val="24"/>
        </w:rPr>
      </w:pPr>
      <w:r>
        <w:rPr>
          <w:color w:val="000000"/>
          <w:szCs w:val="24"/>
        </w:rPr>
        <w:t>Uusi johtokunta aloitti nelivuotiskautensa kesäkuussa. Johtaja Seija Mäenpää irtisanoutui tehtävästään kesällä ja lokakuussa valittu uusi johtaja Sami Savilaakso aloitti tehtävässään vuoden 2017 alussa.</w:t>
      </w:r>
    </w:p>
    <w:p w:rsidR="00F30458" w:rsidRDefault="00F30458" w:rsidP="00147DE6">
      <w:pPr>
        <w:autoSpaceDE w:val="0"/>
        <w:autoSpaceDN w:val="0"/>
        <w:adjustRightInd w:val="0"/>
        <w:ind w:left="1304"/>
        <w:rPr>
          <w:color w:val="000000"/>
          <w:szCs w:val="24"/>
        </w:rPr>
      </w:pPr>
    </w:p>
    <w:p w:rsidR="00F30458" w:rsidRDefault="00F30458" w:rsidP="00147DE6">
      <w:pPr>
        <w:autoSpaceDE w:val="0"/>
        <w:autoSpaceDN w:val="0"/>
        <w:adjustRightInd w:val="0"/>
        <w:ind w:left="1304"/>
        <w:rPr>
          <w:color w:val="000000"/>
          <w:szCs w:val="24"/>
        </w:rPr>
      </w:pPr>
      <w:r>
        <w:rPr>
          <w:color w:val="000000"/>
          <w:szCs w:val="24"/>
        </w:rPr>
        <w:t>Vuonna 2017 kaikki seurakuntataloudet ovat Kirkon palvelukesk</w:t>
      </w:r>
      <w:r w:rsidR="00AE282D">
        <w:rPr>
          <w:color w:val="000000"/>
          <w:szCs w:val="24"/>
        </w:rPr>
        <w:t>uksen asiakkaita ja vastaanotto</w:t>
      </w:r>
      <w:r>
        <w:rPr>
          <w:color w:val="000000"/>
          <w:szCs w:val="24"/>
        </w:rPr>
        <w:t xml:space="preserve">projekti päättyy. Tämä tarkoitta muun </w:t>
      </w:r>
      <w:r>
        <w:rPr>
          <w:color w:val="000000"/>
          <w:szCs w:val="24"/>
        </w:rPr>
        <w:lastRenderedPageBreak/>
        <w:t>muassa sitä, että nykykäytäntöjen ja erityisesti lisätöiden määrää tarkastellaan. Prosessipoikkeamat eli vastuunjako- ja työnjakotaulukon ulkopuolis</w:t>
      </w:r>
      <w:r w:rsidR="00DD3D9F">
        <w:rPr>
          <w:color w:val="000000"/>
          <w:szCs w:val="24"/>
        </w:rPr>
        <w:t xml:space="preserve">et </w:t>
      </w:r>
      <w:r>
        <w:rPr>
          <w:color w:val="000000"/>
          <w:szCs w:val="24"/>
        </w:rPr>
        <w:t xml:space="preserve">tai niitä avustavat yöt ovat merkittävä kriittisen tarkastelun kohde. </w:t>
      </w:r>
    </w:p>
    <w:p w:rsidR="00C13645" w:rsidRDefault="00C13645" w:rsidP="00AC4197">
      <w:pPr>
        <w:autoSpaceDE w:val="0"/>
        <w:autoSpaceDN w:val="0"/>
        <w:adjustRightInd w:val="0"/>
        <w:rPr>
          <w:color w:val="000000"/>
          <w:szCs w:val="24"/>
        </w:rPr>
      </w:pPr>
    </w:p>
    <w:p w:rsidR="008575F9" w:rsidRPr="00363068" w:rsidRDefault="008575F9" w:rsidP="008575F9">
      <w:pPr>
        <w:autoSpaceDE w:val="0"/>
        <w:autoSpaceDN w:val="0"/>
        <w:adjustRightInd w:val="0"/>
        <w:ind w:left="1304"/>
        <w:rPr>
          <w:b/>
          <w:i/>
          <w:color w:val="000000"/>
          <w:szCs w:val="24"/>
        </w:rPr>
      </w:pPr>
      <w:r w:rsidRPr="00363068">
        <w:rPr>
          <w:b/>
          <w:i/>
          <w:color w:val="000000"/>
          <w:szCs w:val="24"/>
        </w:rPr>
        <w:t>Talousvaliokunnan kannanotto</w:t>
      </w:r>
      <w:r w:rsidR="00AC4197">
        <w:rPr>
          <w:b/>
          <w:i/>
          <w:color w:val="000000"/>
          <w:szCs w:val="24"/>
        </w:rPr>
        <w:t>:</w:t>
      </w:r>
    </w:p>
    <w:p w:rsidR="00AC4197" w:rsidRDefault="00AC4197" w:rsidP="00AC4197">
      <w:pPr>
        <w:spacing w:line="259" w:lineRule="auto"/>
        <w:ind w:left="1304"/>
        <w:rPr>
          <w:i/>
          <w:color w:val="000000"/>
          <w:szCs w:val="24"/>
        </w:rPr>
      </w:pPr>
    </w:p>
    <w:p w:rsidR="0073712B" w:rsidRDefault="0073712B" w:rsidP="00AC4197">
      <w:pPr>
        <w:spacing w:line="259" w:lineRule="auto"/>
        <w:ind w:left="1304"/>
        <w:rPr>
          <w:i/>
          <w:color w:val="000000"/>
          <w:szCs w:val="24"/>
        </w:rPr>
      </w:pPr>
      <w:r>
        <w:rPr>
          <w:i/>
          <w:color w:val="000000"/>
          <w:szCs w:val="24"/>
        </w:rPr>
        <w:t>Kirkon palvelukeskuksen toimintaa ja taloutta kohtaan esitetään paljon huolestuneita ja kriittisiä kannanottoja seurakuntien taholta. Tämän johdosta talousvaliokunta tulee myöhemmin erikseen esittämään, että Kirkon palvelukeskuksen toiminnasta ja taloudesta</w:t>
      </w:r>
      <w:r w:rsidR="003B2B2A">
        <w:rPr>
          <w:i/>
          <w:color w:val="000000"/>
          <w:szCs w:val="24"/>
        </w:rPr>
        <w:t xml:space="preserve"> ja niiden vaikutuksista seurakuntiin</w:t>
      </w:r>
      <w:r>
        <w:rPr>
          <w:i/>
          <w:color w:val="000000"/>
          <w:szCs w:val="24"/>
        </w:rPr>
        <w:t xml:space="preserve"> tehdään erillinen seikkaperäinen selvitys.</w:t>
      </w:r>
    </w:p>
    <w:p w:rsidR="00AC4197" w:rsidRDefault="00AC4197" w:rsidP="003042AC">
      <w:pPr>
        <w:autoSpaceDE w:val="0"/>
        <w:autoSpaceDN w:val="0"/>
        <w:adjustRightInd w:val="0"/>
        <w:ind w:left="1304"/>
        <w:rPr>
          <w:i/>
          <w:color w:val="000000"/>
          <w:szCs w:val="24"/>
        </w:rPr>
      </w:pPr>
    </w:p>
    <w:p w:rsidR="005E7F7A" w:rsidRDefault="005E7F7A" w:rsidP="003042AC">
      <w:pPr>
        <w:autoSpaceDE w:val="0"/>
        <w:autoSpaceDN w:val="0"/>
        <w:adjustRightInd w:val="0"/>
        <w:ind w:left="1304"/>
        <w:rPr>
          <w:i/>
          <w:color w:val="000000"/>
          <w:szCs w:val="24"/>
        </w:rPr>
      </w:pPr>
    </w:p>
    <w:p w:rsidR="0054013A" w:rsidRPr="006A4E12" w:rsidRDefault="0054013A" w:rsidP="007662A4">
      <w:pPr>
        <w:spacing w:line="259" w:lineRule="auto"/>
        <w:ind w:left="1304"/>
        <w:rPr>
          <w:b/>
          <w:szCs w:val="24"/>
        </w:rPr>
      </w:pPr>
      <w:r w:rsidRPr="006A4E12">
        <w:rPr>
          <w:b/>
          <w:szCs w:val="24"/>
        </w:rPr>
        <w:t>Investoinnit</w:t>
      </w:r>
    </w:p>
    <w:p w:rsidR="003E721A" w:rsidRDefault="003E721A" w:rsidP="003E721A">
      <w:pPr>
        <w:autoSpaceDE w:val="0"/>
        <w:autoSpaceDN w:val="0"/>
        <w:adjustRightInd w:val="0"/>
        <w:ind w:left="1304"/>
        <w:rPr>
          <w:color w:val="000000"/>
          <w:szCs w:val="24"/>
        </w:rPr>
      </w:pPr>
    </w:p>
    <w:p w:rsidR="003E721A" w:rsidRDefault="003E721A" w:rsidP="002C34FE">
      <w:pPr>
        <w:spacing w:after="160" w:line="259" w:lineRule="auto"/>
        <w:ind w:left="1304"/>
        <w:rPr>
          <w:color w:val="000000"/>
          <w:szCs w:val="24"/>
        </w:rPr>
      </w:pPr>
      <w:r>
        <w:rPr>
          <w:color w:val="000000"/>
          <w:szCs w:val="24"/>
        </w:rPr>
        <w:t xml:space="preserve">Kirkon </w:t>
      </w:r>
      <w:r w:rsidR="00AE282D">
        <w:rPr>
          <w:color w:val="000000"/>
          <w:szCs w:val="24"/>
        </w:rPr>
        <w:t>keskusrahaston</w:t>
      </w:r>
      <w:r>
        <w:rPr>
          <w:color w:val="000000"/>
          <w:szCs w:val="24"/>
        </w:rPr>
        <w:t xml:space="preserve"> investoinnit</w:t>
      </w:r>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380"/>
        <w:gridCol w:w="1380"/>
        <w:gridCol w:w="1380"/>
        <w:gridCol w:w="1381"/>
      </w:tblGrid>
      <w:tr w:rsidR="008C512E" w:rsidRPr="004C55EF" w:rsidTr="00F03A1D">
        <w:tc>
          <w:tcPr>
            <w:tcW w:w="2802" w:type="dxa"/>
            <w:shd w:val="clear" w:color="auto" w:fill="auto"/>
            <w:vAlign w:val="center"/>
          </w:tcPr>
          <w:p w:rsidR="008C512E" w:rsidRPr="00F03A1D" w:rsidRDefault="00F03A1D" w:rsidP="00F03A1D">
            <w:pPr>
              <w:autoSpaceDE w:val="0"/>
              <w:autoSpaceDN w:val="0"/>
              <w:adjustRightInd w:val="0"/>
              <w:rPr>
                <w:i/>
                <w:color w:val="000000"/>
                <w:szCs w:val="24"/>
              </w:rPr>
            </w:pPr>
            <w:r w:rsidRPr="00F03A1D">
              <w:rPr>
                <w:i/>
                <w:color w:val="000000"/>
                <w:szCs w:val="24"/>
              </w:rPr>
              <w:t>milj. euroa</w:t>
            </w:r>
          </w:p>
        </w:tc>
        <w:tc>
          <w:tcPr>
            <w:tcW w:w="1380" w:type="dxa"/>
            <w:vAlign w:val="bottom"/>
          </w:tcPr>
          <w:p w:rsidR="008C512E" w:rsidRPr="004C55EF" w:rsidRDefault="008C512E" w:rsidP="008C512E">
            <w:pPr>
              <w:autoSpaceDE w:val="0"/>
              <w:autoSpaceDN w:val="0"/>
              <w:adjustRightInd w:val="0"/>
              <w:jc w:val="center"/>
              <w:rPr>
                <w:color w:val="000000"/>
                <w:szCs w:val="24"/>
              </w:rPr>
            </w:pPr>
            <w:r>
              <w:rPr>
                <w:color w:val="000000"/>
                <w:szCs w:val="24"/>
              </w:rPr>
              <w:t xml:space="preserve">toteutunut </w:t>
            </w:r>
            <w:r w:rsidRPr="004C55EF">
              <w:rPr>
                <w:color w:val="000000"/>
                <w:szCs w:val="24"/>
              </w:rPr>
              <w:t>201</w:t>
            </w:r>
            <w:r w:rsidR="00AE282D">
              <w:rPr>
                <w:color w:val="000000"/>
                <w:szCs w:val="24"/>
              </w:rPr>
              <w:t>5</w:t>
            </w:r>
          </w:p>
        </w:tc>
        <w:tc>
          <w:tcPr>
            <w:tcW w:w="1380" w:type="dxa"/>
            <w:shd w:val="clear" w:color="auto" w:fill="auto"/>
            <w:vAlign w:val="bottom"/>
          </w:tcPr>
          <w:p w:rsidR="008C512E" w:rsidRPr="004C55EF" w:rsidRDefault="008C512E" w:rsidP="008C512E">
            <w:pPr>
              <w:autoSpaceDE w:val="0"/>
              <w:autoSpaceDN w:val="0"/>
              <w:adjustRightInd w:val="0"/>
              <w:jc w:val="center"/>
              <w:rPr>
                <w:color w:val="000000"/>
                <w:szCs w:val="24"/>
              </w:rPr>
            </w:pPr>
            <w:r>
              <w:rPr>
                <w:color w:val="000000"/>
                <w:szCs w:val="24"/>
              </w:rPr>
              <w:t xml:space="preserve">talousarvio </w:t>
            </w:r>
            <w:r w:rsidRPr="004C55EF">
              <w:rPr>
                <w:color w:val="000000"/>
                <w:szCs w:val="24"/>
              </w:rPr>
              <w:t>201</w:t>
            </w:r>
            <w:r w:rsidR="00AE282D">
              <w:rPr>
                <w:color w:val="000000"/>
                <w:szCs w:val="24"/>
              </w:rPr>
              <w:t>6</w:t>
            </w:r>
            <w:r>
              <w:rPr>
                <w:color w:val="000000"/>
                <w:szCs w:val="24"/>
              </w:rPr>
              <w:t xml:space="preserve"> </w:t>
            </w:r>
          </w:p>
        </w:tc>
        <w:tc>
          <w:tcPr>
            <w:tcW w:w="1380" w:type="dxa"/>
            <w:shd w:val="clear" w:color="auto" w:fill="auto"/>
            <w:vAlign w:val="bottom"/>
          </w:tcPr>
          <w:p w:rsidR="008C512E" w:rsidRPr="004C55EF" w:rsidRDefault="008C512E" w:rsidP="008C512E">
            <w:pPr>
              <w:autoSpaceDE w:val="0"/>
              <w:autoSpaceDN w:val="0"/>
              <w:adjustRightInd w:val="0"/>
              <w:jc w:val="center"/>
              <w:rPr>
                <w:color w:val="000000"/>
                <w:szCs w:val="24"/>
              </w:rPr>
            </w:pPr>
            <w:r>
              <w:rPr>
                <w:color w:val="000000"/>
                <w:szCs w:val="24"/>
              </w:rPr>
              <w:t xml:space="preserve">toteutunut </w:t>
            </w:r>
            <w:r w:rsidRPr="004C55EF">
              <w:rPr>
                <w:color w:val="000000"/>
                <w:szCs w:val="24"/>
              </w:rPr>
              <w:t>201</w:t>
            </w:r>
            <w:r w:rsidR="00AE282D">
              <w:rPr>
                <w:color w:val="000000"/>
                <w:szCs w:val="24"/>
              </w:rPr>
              <w:t>6</w:t>
            </w:r>
          </w:p>
        </w:tc>
        <w:tc>
          <w:tcPr>
            <w:tcW w:w="1381" w:type="dxa"/>
            <w:shd w:val="clear" w:color="auto" w:fill="auto"/>
            <w:vAlign w:val="bottom"/>
          </w:tcPr>
          <w:p w:rsidR="008C512E" w:rsidRDefault="008C512E" w:rsidP="008C512E">
            <w:pPr>
              <w:autoSpaceDE w:val="0"/>
              <w:autoSpaceDN w:val="0"/>
              <w:adjustRightInd w:val="0"/>
              <w:jc w:val="center"/>
              <w:rPr>
                <w:color w:val="000000"/>
                <w:szCs w:val="24"/>
              </w:rPr>
            </w:pPr>
            <w:r>
              <w:rPr>
                <w:color w:val="000000"/>
                <w:szCs w:val="24"/>
              </w:rPr>
              <w:t>ylitys (−)</w:t>
            </w:r>
          </w:p>
          <w:p w:rsidR="008C512E" w:rsidRPr="00C80049" w:rsidRDefault="008C512E" w:rsidP="008C512E">
            <w:pPr>
              <w:autoSpaceDE w:val="0"/>
              <w:autoSpaceDN w:val="0"/>
              <w:adjustRightInd w:val="0"/>
              <w:jc w:val="center"/>
              <w:rPr>
                <w:color w:val="000000"/>
                <w:szCs w:val="24"/>
              </w:rPr>
            </w:pPr>
            <w:r>
              <w:rPr>
                <w:color w:val="000000"/>
                <w:szCs w:val="24"/>
              </w:rPr>
              <w:t>alitus (+)</w:t>
            </w:r>
          </w:p>
        </w:tc>
      </w:tr>
      <w:tr w:rsidR="00AE282D" w:rsidRPr="003E721A" w:rsidTr="00AE282D">
        <w:tc>
          <w:tcPr>
            <w:tcW w:w="2802" w:type="dxa"/>
            <w:shd w:val="clear" w:color="auto" w:fill="auto"/>
            <w:tcMar>
              <w:left w:w="170" w:type="dxa"/>
            </w:tcMar>
          </w:tcPr>
          <w:p w:rsidR="00AE282D" w:rsidRPr="003E721A" w:rsidRDefault="00AE282D" w:rsidP="00AE282D">
            <w:pPr>
              <w:autoSpaceDE w:val="0"/>
              <w:autoSpaceDN w:val="0"/>
              <w:adjustRightInd w:val="0"/>
              <w:rPr>
                <w:b/>
                <w:color w:val="000000"/>
                <w:szCs w:val="24"/>
              </w:rPr>
            </w:pPr>
            <w:r w:rsidRPr="003E721A">
              <w:rPr>
                <w:b/>
                <w:color w:val="000000"/>
                <w:szCs w:val="24"/>
              </w:rPr>
              <w:t>Kirkkohallitus</w:t>
            </w:r>
          </w:p>
        </w:tc>
        <w:tc>
          <w:tcPr>
            <w:tcW w:w="1380" w:type="dxa"/>
            <w:shd w:val="clear" w:color="auto" w:fill="auto"/>
            <w:tcMar>
              <w:right w:w="397" w:type="dxa"/>
            </w:tcMar>
          </w:tcPr>
          <w:p w:rsidR="00AE282D" w:rsidRPr="003E721A" w:rsidRDefault="00AE282D" w:rsidP="00AE282D">
            <w:pPr>
              <w:autoSpaceDE w:val="0"/>
              <w:autoSpaceDN w:val="0"/>
              <w:adjustRightInd w:val="0"/>
              <w:jc w:val="right"/>
              <w:rPr>
                <w:b/>
                <w:color w:val="000000"/>
                <w:szCs w:val="24"/>
              </w:rPr>
            </w:pPr>
            <w:r>
              <w:rPr>
                <w:b/>
                <w:color w:val="000000"/>
                <w:szCs w:val="24"/>
              </w:rPr>
              <w:t>1,2</w:t>
            </w:r>
          </w:p>
        </w:tc>
        <w:tc>
          <w:tcPr>
            <w:tcW w:w="1380" w:type="dxa"/>
            <w:shd w:val="clear" w:color="auto" w:fill="auto"/>
            <w:tcMar>
              <w:right w:w="397" w:type="dxa"/>
            </w:tcMar>
          </w:tcPr>
          <w:p w:rsidR="00AE282D" w:rsidRPr="003E721A" w:rsidRDefault="00AE282D" w:rsidP="00AE282D">
            <w:pPr>
              <w:autoSpaceDE w:val="0"/>
              <w:autoSpaceDN w:val="0"/>
              <w:adjustRightInd w:val="0"/>
              <w:jc w:val="right"/>
              <w:rPr>
                <w:b/>
                <w:color w:val="000000"/>
                <w:szCs w:val="24"/>
              </w:rPr>
            </w:pPr>
            <w:r>
              <w:rPr>
                <w:b/>
                <w:color w:val="000000"/>
                <w:szCs w:val="24"/>
              </w:rPr>
              <w:t>2,3</w:t>
            </w:r>
          </w:p>
        </w:tc>
        <w:tc>
          <w:tcPr>
            <w:tcW w:w="1380" w:type="dxa"/>
            <w:shd w:val="clear" w:color="auto" w:fill="auto"/>
            <w:tcMar>
              <w:right w:w="397" w:type="dxa"/>
            </w:tcMar>
          </w:tcPr>
          <w:p w:rsidR="00AE282D" w:rsidRPr="003E721A" w:rsidRDefault="00AE282D" w:rsidP="00AE282D">
            <w:pPr>
              <w:autoSpaceDE w:val="0"/>
              <w:autoSpaceDN w:val="0"/>
              <w:adjustRightInd w:val="0"/>
              <w:jc w:val="right"/>
              <w:rPr>
                <w:b/>
                <w:color w:val="000000"/>
                <w:szCs w:val="24"/>
              </w:rPr>
            </w:pPr>
            <w:r>
              <w:rPr>
                <w:b/>
                <w:color w:val="000000"/>
                <w:szCs w:val="24"/>
              </w:rPr>
              <w:t>0,7</w:t>
            </w:r>
          </w:p>
        </w:tc>
        <w:tc>
          <w:tcPr>
            <w:tcW w:w="1381" w:type="dxa"/>
            <w:shd w:val="clear" w:color="auto" w:fill="auto"/>
            <w:tcMar>
              <w:right w:w="397" w:type="dxa"/>
            </w:tcMar>
          </w:tcPr>
          <w:p w:rsidR="00AE282D" w:rsidRPr="003E721A" w:rsidRDefault="00AE282D" w:rsidP="00AE282D">
            <w:pPr>
              <w:autoSpaceDE w:val="0"/>
              <w:autoSpaceDN w:val="0"/>
              <w:adjustRightInd w:val="0"/>
              <w:jc w:val="right"/>
              <w:rPr>
                <w:b/>
                <w:color w:val="000000"/>
                <w:szCs w:val="24"/>
              </w:rPr>
            </w:pPr>
            <w:r>
              <w:rPr>
                <w:b/>
                <w:color w:val="000000"/>
                <w:szCs w:val="24"/>
              </w:rPr>
              <w:t>+1,6</w:t>
            </w:r>
          </w:p>
        </w:tc>
      </w:tr>
      <w:tr w:rsidR="00AE282D" w:rsidRPr="00B05B3E" w:rsidTr="00AE282D">
        <w:tc>
          <w:tcPr>
            <w:tcW w:w="2802" w:type="dxa"/>
            <w:shd w:val="clear" w:color="auto" w:fill="auto"/>
            <w:tcMar>
              <w:left w:w="227" w:type="dxa"/>
            </w:tcMar>
          </w:tcPr>
          <w:p w:rsidR="00AE282D" w:rsidRPr="00B05B3E" w:rsidRDefault="00AE282D" w:rsidP="00AE282D">
            <w:pPr>
              <w:autoSpaceDE w:val="0"/>
              <w:autoSpaceDN w:val="0"/>
              <w:adjustRightInd w:val="0"/>
              <w:rPr>
                <w:color w:val="000000"/>
                <w:szCs w:val="24"/>
              </w:rPr>
            </w:pPr>
            <w:r w:rsidRPr="00B05B3E">
              <w:rPr>
                <w:color w:val="000000"/>
                <w:szCs w:val="24"/>
              </w:rPr>
              <w:t>kiinteistöt</w:t>
            </w:r>
          </w:p>
        </w:tc>
        <w:tc>
          <w:tcPr>
            <w:tcW w:w="1380" w:type="dxa"/>
            <w:shd w:val="clear" w:color="auto" w:fill="auto"/>
            <w:tcMar>
              <w:right w:w="397" w:type="dxa"/>
            </w:tcMar>
          </w:tcPr>
          <w:p w:rsidR="00AE282D" w:rsidRPr="00B05B3E" w:rsidRDefault="00AE282D" w:rsidP="00AE282D">
            <w:pPr>
              <w:autoSpaceDE w:val="0"/>
              <w:autoSpaceDN w:val="0"/>
              <w:adjustRightInd w:val="0"/>
              <w:jc w:val="right"/>
              <w:rPr>
                <w:color w:val="000000"/>
                <w:szCs w:val="24"/>
              </w:rPr>
            </w:pPr>
            <w:r w:rsidRPr="00B05B3E">
              <w:rPr>
                <w:color w:val="000000"/>
                <w:szCs w:val="24"/>
              </w:rPr>
              <w:t>0,</w:t>
            </w:r>
            <w:r>
              <w:rPr>
                <w:color w:val="000000"/>
                <w:szCs w:val="24"/>
              </w:rPr>
              <w:t>0</w:t>
            </w:r>
          </w:p>
        </w:tc>
        <w:tc>
          <w:tcPr>
            <w:tcW w:w="1380" w:type="dxa"/>
            <w:shd w:val="clear" w:color="auto" w:fill="auto"/>
            <w:tcMar>
              <w:right w:w="397" w:type="dxa"/>
            </w:tcMar>
          </w:tcPr>
          <w:p w:rsidR="00AE282D" w:rsidRPr="00B05B3E" w:rsidRDefault="00AE282D" w:rsidP="00AE282D">
            <w:pPr>
              <w:autoSpaceDE w:val="0"/>
              <w:autoSpaceDN w:val="0"/>
              <w:adjustRightInd w:val="0"/>
              <w:jc w:val="right"/>
              <w:rPr>
                <w:color w:val="000000"/>
                <w:szCs w:val="24"/>
              </w:rPr>
            </w:pPr>
            <w:r>
              <w:rPr>
                <w:color w:val="000000"/>
                <w:szCs w:val="24"/>
              </w:rPr>
              <w:t>0,0</w:t>
            </w:r>
          </w:p>
        </w:tc>
        <w:tc>
          <w:tcPr>
            <w:tcW w:w="1380" w:type="dxa"/>
            <w:shd w:val="clear" w:color="auto" w:fill="auto"/>
            <w:tcMar>
              <w:right w:w="397" w:type="dxa"/>
            </w:tcMar>
          </w:tcPr>
          <w:p w:rsidR="00AE282D" w:rsidRPr="00B05B3E" w:rsidRDefault="00AE282D" w:rsidP="00AE282D">
            <w:pPr>
              <w:autoSpaceDE w:val="0"/>
              <w:autoSpaceDN w:val="0"/>
              <w:adjustRightInd w:val="0"/>
              <w:jc w:val="right"/>
              <w:rPr>
                <w:color w:val="000000"/>
                <w:szCs w:val="24"/>
              </w:rPr>
            </w:pPr>
            <w:r w:rsidRPr="00B05B3E">
              <w:rPr>
                <w:color w:val="000000"/>
                <w:szCs w:val="24"/>
              </w:rPr>
              <w:t>0,</w:t>
            </w:r>
            <w:r>
              <w:rPr>
                <w:color w:val="000000"/>
                <w:szCs w:val="24"/>
              </w:rPr>
              <w:t>0</w:t>
            </w:r>
          </w:p>
        </w:tc>
        <w:tc>
          <w:tcPr>
            <w:tcW w:w="1381" w:type="dxa"/>
            <w:shd w:val="clear" w:color="auto" w:fill="auto"/>
            <w:tcMar>
              <w:right w:w="397" w:type="dxa"/>
            </w:tcMar>
          </w:tcPr>
          <w:p w:rsidR="00AE282D" w:rsidRPr="00B05B3E" w:rsidRDefault="00AE282D" w:rsidP="00AE282D">
            <w:pPr>
              <w:autoSpaceDE w:val="0"/>
              <w:autoSpaceDN w:val="0"/>
              <w:adjustRightInd w:val="0"/>
              <w:jc w:val="right"/>
              <w:rPr>
                <w:color w:val="000000"/>
                <w:szCs w:val="24"/>
              </w:rPr>
            </w:pPr>
            <w:r>
              <w:rPr>
                <w:color w:val="000000"/>
                <w:szCs w:val="24"/>
              </w:rPr>
              <w:t>+0,0</w:t>
            </w:r>
          </w:p>
        </w:tc>
      </w:tr>
      <w:tr w:rsidR="00831106" w:rsidRPr="004C55EF" w:rsidTr="0074540E">
        <w:tc>
          <w:tcPr>
            <w:tcW w:w="2802" w:type="dxa"/>
            <w:shd w:val="clear" w:color="auto" w:fill="auto"/>
            <w:vAlign w:val="center"/>
          </w:tcPr>
          <w:p w:rsidR="00831106" w:rsidRPr="00F03A1D" w:rsidRDefault="00831106" w:rsidP="0074540E">
            <w:pPr>
              <w:autoSpaceDE w:val="0"/>
              <w:autoSpaceDN w:val="0"/>
              <w:adjustRightInd w:val="0"/>
              <w:rPr>
                <w:i/>
                <w:color w:val="000000"/>
                <w:szCs w:val="24"/>
              </w:rPr>
            </w:pPr>
            <w:r w:rsidRPr="00F03A1D">
              <w:rPr>
                <w:i/>
                <w:color w:val="000000"/>
                <w:szCs w:val="24"/>
              </w:rPr>
              <w:t>milj. euroa</w:t>
            </w:r>
          </w:p>
        </w:tc>
        <w:tc>
          <w:tcPr>
            <w:tcW w:w="1380" w:type="dxa"/>
            <w:vAlign w:val="bottom"/>
          </w:tcPr>
          <w:p w:rsidR="00831106" w:rsidRPr="004C55EF" w:rsidRDefault="00831106" w:rsidP="0074540E">
            <w:pPr>
              <w:autoSpaceDE w:val="0"/>
              <w:autoSpaceDN w:val="0"/>
              <w:adjustRightInd w:val="0"/>
              <w:jc w:val="center"/>
              <w:rPr>
                <w:color w:val="000000"/>
                <w:szCs w:val="24"/>
              </w:rPr>
            </w:pPr>
            <w:r>
              <w:rPr>
                <w:color w:val="000000"/>
                <w:szCs w:val="24"/>
              </w:rPr>
              <w:t xml:space="preserve">toteutunut </w:t>
            </w:r>
            <w:r w:rsidRPr="004C55EF">
              <w:rPr>
                <w:color w:val="000000"/>
                <w:szCs w:val="24"/>
              </w:rPr>
              <w:t>201</w:t>
            </w:r>
            <w:r>
              <w:rPr>
                <w:color w:val="000000"/>
                <w:szCs w:val="24"/>
              </w:rPr>
              <w:t>5</w:t>
            </w:r>
          </w:p>
        </w:tc>
        <w:tc>
          <w:tcPr>
            <w:tcW w:w="1380" w:type="dxa"/>
            <w:shd w:val="clear" w:color="auto" w:fill="auto"/>
            <w:vAlign w:val="bottom"/>
          </w:tcPr>
          <w:p w:rsidR="00831106" w:rsidRPr="004C55EF" w:rsidRDefault="00831106" w:rsidP="0074540E">
            <w:pPr>
              <w:autoSpaceDE w:val="0"/>
              <w:autoSpaceDN w:val="0"/>
              <w:adjustRightInd w:val="0"/>
              <w:jc w:val="center"/>
              <w:rPr>
                <w:color w:val="000000"/>
                <w:szCs w:val="24"/>
              </w:rPr>
            </w:pPr>
            <w:r>
              <w:rPr>
                <w:color w:val="000000"/>
                <w:szCs w:val="24"/>
              </w:rPr>
              <w:t xml:space="preserve">talousarvio </w:t>
            </w:r>
            <w:r w:rsidRPr="004C55EF">
              <w:rPr>
                <w:color w:val="000000"/>
                <w:szCs w:val="24"/>
              </w:rPr>
              <w:t>201</w:t>
            </w:r>
            <w:r>
              <w:rPr>
                <w:color w:val="000000"/>
                <w:szCs w:val="24"/>
              </w:rPr>
              <w:t xml:space="preserve">6 </w:t>
            </w:r>
          </w:p>
        </w:tc>
        <w:tc>
          <w:tcPr>
            <w:tcW w:w="1380" w:type="dxa"/>
            <w:shd w:val="clear" w:color="auto" w:fill="auto"/>
            <w:vAlign w:val="bottom"/>
          </w:tcPr>
          <w:p w:rsidR="00831106" w:rsidRPr="004C55EF" w:rsidRDefault="00831106" w:rsidP="0074540E">
            <w:pPr>
              <w:autoSpaceDE w:val="0"/>
              <w:autoSpaceDN w:val="0"/>
              <w:adjustRightInd w:val="0"/>
              <w:jc w:val="center"/>
              <w:rPr>
                <w:color w:val="000000"/>
                <w:szCs w:val="24"/>
              </w:rPr>
            </w:pPr>
            <w:r>
              <w:rPr>
                <w:color w:val="000000"/>
                <w:szCs w:val="24"/>
              </w:rPr>
              <w:t xml:space="preserve">toteutunut </w:t>
            </w:r>
            <w:r w:rsidRPr="004C55EF">
              <w:rPr>
                <w:color w:val="000000"/>
                <w:szCs w:val="24"/>
              </w:rPr>
              <w:t>201</w:t>
            </w:r>
            <w:r>
              <w:rPr>
                <w:color w:val="000000"/>
                <w:szCs w:val="24"/>
              </w:rPr>
              <w:t>6</w:t>
            </w:r>
          </w:p>
        </w:tc>
        <w:tc>
          <w:tcPr>
            <w:tcW w:w="1381" w:type="dxa"/>
            <w:shd w:val="clear" w:color="auto" w:fill="auto"/>
            <w:vAlign w:val="bottom"/>
          </w:tcPr>
          <w:p w:rsidR="00831106" w:rsidRDefault="00831106" w:rsidP="0074540E">
            <w:pPr>
              <w:autoSpaceDE w:val="0"/>
              <w:autoSpaceDN w:val="0"/>
              <w:adjustRightInd w:val="0"/>
              <w:jc w:val="center"/>
              <w:rPr>
                <w:color w:val="000000"/>
                <w:szCs w:val="24"/>
              </w:rPr>
            </w:pPr>
            <w:r>
              <w:rPr>
                <w:color w:val="000000"/>
                <w:szCs w:val="24"/>
              </w:rPr>
              <w:t>ylitys (−)</w:t>
            </w:r>
          </w:p>
          <w:p w:rsidR="00831106" w:rsidRPr="00C80049" w:rsidRDefault="00831106" w:rsidP="0074540E">
            <w:pPr>
              <w:autoSpaceDE w:val="0"/>
              <w:autoSpaceDN w:val="0"/>
              <w:adjustRightInd w:val="0"/>
              <w:jc w:val="center"/>
              <w:rPr>
                <w:color w:val="000000"/>
                <w:szCs w:val="24"/>
              </w:rPr>
            </w:pPr>
            <w:r>
              <w:rPr>
                <w:color w:val="000000"/>
                <w:szCs w:val="24"/>
              </w:rPr>
              <w:t>alitus (+)</w:t>
            </w:r>
          </w:p>
        </w:tc>
      </w:tr>
      <w:tr w:rsidR="00AE282D" w:rsidRPr="00B05B3E" w:rsidTr="00AE282D">
        <w:tc>
          <w:tcPr>
            <w:tcW w:w="2802" w:type="dxa"/>
            <w:shd w:val="clear" w:color="auto" w:fill="auto"/>
            <w:tcMar>
              <w:left w:w="227" w:type="dxa"/>
            </w:tcMar>
          </w:tcPr>
          <w:p w:rsidR="00AE282D" w:rsidRPr="00B05B3E" w:rsidRDefault="00AE282D" w:rsidP="00AE282D">
            <w:pPr>
              <w:autoSpaceDE w:val="0"/>
              <w:autoSpaceDN w:val="0"/>
              <w:adjustRightInd w:val="0"/>
              <w:rPr>
                <w:color w:val="000000"/>
                <w:szCs w:val="24"/>
              </w:rPr>
            </w:pPr>
            <w:r w:rsidRPr="00B05B3E">
              <w:rPr>
                <w:color w:val="000000"/>
                <w:szCs w:val="24"/>
              </w:rPr>
              <w:t>tietojärjestelmät</w:t>
            </w:r>
          </w:p>
        </w:tc>
        <w:tc>
          <w:tcPr>
            <w:tcW w:w="1380" w:type="dxa"/>
            <w:shd w:val="clear" w:color="auto" w:fill="auto"/>
            <w:tcMar>
              <w:right w:w="397" w:type="dxa"/>
            </w:tcMar>
          </w:tcPr>
          <w:p w:rsidR="00AE282D" w:rsidRPr="00B05B3E" w:rsidRDefault="00AE282D" w:rsidP="00AE282D">
            <w:pPr>
              <w:autoSpaceDE w:val="0"/>
              <w:autoSpaceDN w:val="0"/>
              <w:adjustRightInd w:val="0"/>
              <w:jc w:val="right"/>
              <w:rPr>
                <w:color w:val="000000"/>
                <w:szCs w:val="24"/>
              </w:rPr>
            </w:pPr>
            <w:r>
              <w:rPr>
                <w:color w:val="000000"/>
                <w:szCs w:val="24"/>
              </w:rPr>
              <w:t>1,0</w:t>
            </w:r>
          </w:p>
        </w:tc>
        <w:tc>
          <w:tcPr>
            <w:tcW w:w="1380" w:type="dxa"/>
            <w:shd w:val="clear" w:color="auto" w:fill="auto"/>
            <w:tcMar>
              <w:right w:w="397" w:type="dxa"/>
            </w:tcMar>
          </w:tcPr>
          <w:p w:rsidR="00AE282D" w:rsidRPr="00B05B3E" w:rsidRDefault="00AE282D" w:rsidP="00AE282D">
            <w:pPr>
              <w:autoSpaceDE w:val="0"/>
              <w:autoSpaceDN w:val="0"/>
              <w:adjustRightInd w:val="0"/>
              <w:jc w:val="right"/>
              <w:rPr>
                <w:color w:val="000000"/>
                <w:szCs w:val="24"/>
              </w:rPr>
            </w:pPr>
            <w:r>
              <w:rPr>
                <w:color w:val="000000"/>
                <w:szCs w:val="24"/>
              </w:rPr>
              <w:t>2,2</w:t>
            </w:r>
          </w:p>
        </w:tc>
        <w:tc>
          <w:tcPr>
            <w:tcW w:w="1380" w:type="dxa"/>
            <w:shd w:val="clear" w:color="auto" w:fill="auto"/>
            <w:tcMar>
              <w:right w:w="397" w:type="dxa"/>
            </w:tcMar>
          </w:tcPr>
          <w:p w:rsidR="00AE282D" w:rsidRPr="00B05B3E" w:rsidRDefault="00AE282D" w:rsidP="00AE282D">
            <w:pPr>
              <w:autoSpaceDE w:val="0"/>
              <w:autoSpaceDN w:val="0"/>
              <w:adjustRightInd w:val="0"/>
              <w:jc w:val="right"/>
              <w:rPr>
                <w:color w:val="000000"/>
                <w:szCs w:val="24"/>
              </w:rPr>
            </w:pPr>
            <w:r>
              <w:rPr>
                <w:color w:val="000000"/>
                <w:szCs w:val="24"/>
              </w:rPr>
              <w:t>0,6</w:t>
            </w:r>
          </w:p>
        </w:tc>
        <w:tc>
          <w:tcPr>
            <w:tcW w:w="1381" w:type="dxa"/>
            <w:shd w:val="clear" w:color="auto" w:fill="auto"/>
            <w:tcMar>
              <w:right w:w="397" w:type="dxa"/>
            </w:tcMar>
          </w:tcPr>
          <w:p w:rsidR="00AE282D" w:rsidRPr="00B05B3E" w:rsidRDefault="00AE282D" w:rsidP="00AE282D">
            <w:pPr>
              <w:autoSpaceDE w:val="0"/>
              <w:autoSpaceDN w:val="0"/>
              <w:adjustRightInd w:val="0"/>
              <w:jc w:val="right"/>
              <w:rPr>
                <w:color w:val="000000"/>
                <w:szCs w:val="24"/>
              </w:rPr>
            </w:pPr>
            <w:r>
              <w:rPr>
                <w:color w:val="000000"/>
                <w:szCs w:val="24"/>
              </w:rPr>
              <w:t>+1,6</w:t>
            </w:r>
          </w:p>
        </w:tc>
      </w:tr>
      <w:tr w:rsidR="00AE282D" w:rsidRPr="00B05B3E" w:rsidTr="00AE282D">
        <w:tc>
          <w:tcPr>
            <w:tcW w:w="2802" w:type="dxa"/>
            <w:shd w:val="clear" w:color="auto" w:fill="auto"/>
            <w:tcMar>
              <w:left w:w="227" w:type="dxa"/>
            </w:tcMar>
          </w:tcPr>
          <w:p w:rsidR="00AE282D" w:rsidRPr="00B05B3E" w:rsidRDefault="00AE282D" w:rsidP="00AE282D">
            <w:pPr>
              <w:autoSpaceDE w:val="0"/>
              <w:autoSpaceDN w:val="0"/>
              <w:adjustRightInd w:val="0"/>
              <w:rPr>
                <w:color w:val="000000"/>
                <w:szCs w:val="24"/>
              </w:rPr>
            </w:pPr>
            <w:r w:rsidRPr="00B05B3E">
              <w:rPr>
                <w:color w:val="000000"/>
                <w:szCs w:val="24"/>
              </w:rPr>
              <w:t>kalusto</w:t>
            </w:r>
          </w:p>
        </w:tc>
        <w:tc>
          <w:tcPr>
            <w:tcW w:w="1380" w:type="dxa"/>
            <w:shd w:val="clear" w:color="auto" w:fill="auto"/>
            <w:tcMar>
              <w:right w:w="397" w:type="dxa"/>
            </w:tcMar>
          </w:tcPr>
          <w:p w:rsidR="00AE282D" w:rsidRPr="00B05B3E" w:rsidRDefault="00AE282D" w:rsidP="00AE282D">
            <w:pPr>
              <w:autoSpaceDE w:val="0"/>
              <w:autoSpaceDN w:val="0"/>
              <w:adjustRightInd w:val="0"/>
              <w:jc w:val="right"/>
              <w:rPr>
                <w:color w:val="000000"/>
                <w:szCs w:val="24"/>
              </w:rPr>
            </w:pPr>
            <w:r>
              <w:rPr>
                <w:color w:val="000000"/>
                <w:szCs w:val="24"/>
              </w:rPr>
              <w:t>0,2</w:t>
            </w:r>
          </w:p>
        </w:tc>
        <w:tc>
          <w:tcPr>
            <w:tcW w:w="1380" w:type="dxa"/>
            <w:shd w:val="clear" w:color="auto" w:fill="auto"/>
            <w:tcMar>
              <w:right w:w="397" w:type="dxa"/>
            </w:tcMar>
          </w:tcPr>
          <w:p w:rsidR="00AE282D" w:rsidRPr="00B05B3E" w:rsidRDefault="00AE282D" w:rsidP="00AE282D">
            <w:pPr>
              <w:autoSpaceDE w:val="0"/>
              <w:autoSpaceDN w:val="0"/>
              <w:adjustRightInd w:val="0"/>
              <w:jc w:val="right"/>
              <w:rPr>
                <w:color w:val="000000"/>
                <w:szCs w:val="24"/>
              </w:rPr>
            </w:pPr>
            <w:r>
              <w:rPr>
                <w:color w:val="000000"/>
                <w:szCs w:val="24"/>
              </w:rPr>
              <w:t>0,1</w:t>
            </w:r>
          </w:p>
        </w:tc>
        <w:tc>
          <w:tcPr>
            <w:tcW w:w="1380" w:type="dxa"/>
            <w:shd w:val="clear" w:color="auto" w:fill="auto"/>
            <w:tcMar>
              <w:right w:w="397" w:type="dxa"/>
            </w:tcMar>
          </w:tcPr>
          <w:p w:rsidR="00AE282D" w:rsidRPr="00B05B3E" w:rsidRDefault="00AE282D" w:rsidP="00AE282D">
            <w:pPr>
              <w:autoSpaceDE w:val="0"/>
              <w:autoSpaceDN w:val="0"/>
              <w:adjustRightInd w:val="0"/>
              <w:jc w:val="right"/>
              <w:rPr>
                <w:color w:val="000000"/>
                <w:szCs w:val="24"/>
              </w:rPr>
            </w:pPr>
            <w:r>
              <w:rPr>
                <w:color w:val="000000"/>
                <w:szCs w:val="24"/>
              </w:rPr>
              <w:t>0,1</w:t>
            </w:r>
          </w:p>
        </w:tc>
        <w:tc>
          <w:tcPr>
            <w:tcW w:w="1381" w:type="dxa"/>
            <w:shd w:val="clear" w:color="auto" w:fill="auto"/>
            <w:tcMar>
              <w:right w:w="397" w:type="dxa"/>
            </w:tcMar>
          </w:tcPr>
          <w:p w:rsidR="00AE282D" w:rsidRPr="00B05B3E" w:rsidRDefault="00AE282D" w:rsidP="00AE282D">
            <w:pPr>
              <w:autoSpaceDE w:val="0"/>
              <w:autoSpaceDN w:val="0"/>
              <w:adjustRightInd w:val="0"/>
              <w:jc w:val="right"/>
              <w:rPr>
                <w:color w:val="000000"/>
                <w:szCs w:val="24"/>
              </w:rPr>
            </w:pPr>
            <w:r>
              <w:rPr>
                <w:color w:val="000000"/>
                <w:szCs w:val="24"/>
              </w:rPr>
              <w:t>+0,0</w:t>
            </w:r>
          </w:p>
        </w:tc>
      </w:tr>
      <w:tr w:rsidR="00AE282D" w:rsidRPr="003E721A" w:rsidTr="00AE282D">
        <w:tc>
          <w:tcPr>
            <w:tcW w:w="2802" w:type="dxa"/>
            <w:shd w:val="clear" w:color="auto" w:fill="auto"/>
            <w:tcMar>
              <w:left w:w="170" w:type="dxa"/>
            </w:tcMar>
          </w:tcPr>
          <w:p w:rsidR="00AE282D" w:rsidRPr="003E721A" w:rsidRDefault="00AE282D" w:rsidP="00AE282D">
            <w:pPr>
              <w:autoSpaceDE w:val="0"/>
              <w:autoSpaceDN w:val="0"/>
              <w:adjustRightInd w:val="0"/>
              <w:rPr>
                <w:b/>
                <w:color w:val="000000"/>
                <w:szCs w:val="24"/>
              </w:rPr>
            </w:pPr>
            <w:r w:rsidRPr="003E721A">
              <w:rPr>
                <w:b/>
                <w:color w:val="000000"/>
                <w:szCs w:val="24"/>
              </w:rPr>
              <w:t>Hiippakunnat</w:t>
            </w:r>
          </w:p>
        </w:tc>
        <w:tc>
          <w:tcPr>
            <w:tcW w:w="1380" w:type="dxa"/>
            <w:shd w:val="clear" w:color="auto" w:fill="auto"/>
            <w:tcMar>
              <w:right w:w="397" w:type="dxa"/>
            </w:tcMar>
          </w:tcPr>
          <w:p w:rsidR="00AE282D" w:rsidRPr="003E721A" w:rsidRDefault="00AE282D" w:rsidP="00AE282D">
            <w:pPr>
              <w:autoSpaceDE w:val="0"/>
              <w:autoSpaceDN w:val="0"/>
              <w:adjustRightInd w:val="0"/>
              <w:jc w:val="right"/>
              <w:rPr>
                <w:b/>
                <w:color w:val="000000"/>
                <w:szCs w:val="24"/>
              </w:rPr>
            </w:pPr>
            <w:r>
              <w:rPr>
                <w:b/>
                <w:color w:val="000000"/>
                <w:szCs w:val="24"/>
              </w:rPr>
              <w:t>0,1</w:t>
            </w:r>
          </w:p>
        </w:tc>
        <w:tc>
          <w:tcPr>
            <w:tcW w:w="1380" w:type="dxa"/>
            <w:shd w:val="clear" w:color="auto" w:fill="auto"/>
            <w:tcMar>
              <w:right w:w="397" w:type="dxa"/>
            </w:tcMar>
          </w:tcPr>
          <w:p w:rsidR="00AE282D" w:rsidRPr="003E721A" w:rsidRDefault="00AE282D" w:rsidP="00AE282D">
            <w:pPr>
              <w:autoSpaceDE w:val="0"/>
              <w:autoSpaceDN w:val="0"/>
              <w:adjustRightInd w:val="0"/>
              <w:jc w:val="right"/>
              <w:rPr>
                <w:b/>
                <w:color w:val="000000"/>
                <w:szCs w:val="24"/>
              </w:rPr>
            </w:pPr>
            <w:r>
              <w:rPr>
                <w:b/>
                <w:color w:val="000000"/>
                <w:szCs w:val="24"/>
              </w:rPr>
              <w:t>0,1</w:t>
            </w:r>
          </w:p>
        </w:tc>
        <w:tc>
          <w:tcPr>
            <w:tcW w:w="1380" w:type="dxa"/>
            <w:shd w:val="clear" w:color="auto" w:fill="auto"/>
            <w:tcMar>
              <w:right w:w="397" w:type="dxa"/>
            </w:tcMar>
          </w:tcPr>
          <w:p w:rsidR="00AE282D" w:rsidRPr="003E721A" w:rsidRDefault="00AE282D" w:rsidP="00AE282D">
            <w:pPr>
              <w:autoSpaceDE w:val="0"/>
              <w:autoSpaceDN w:val="0"/>
              <w:adjustRightInd w:val="0"/>
              <w:jc w:val="right"/>
              <w:rPr>
                <w:b/>
                <w:color w:val="000000"/>
                <w:szCs w:val="24"/>
              </w:rPr>
            </w:pPr>
            <w:r>
              <w:rPr>
                <w:b/>
                <w:color w:val="000000"/>
                <w:szCs w:val="24"/>
              </w:rPr>
              <w:t>0,1</w:t>
            </w:r>
          </w:p>
        </w:tc>
        <w:tc>
          <w:tcPr>
            <w:tcW w:w="1381" w:type="dxa"/>
            <w:shd w:val="clear" w:color="auto" w:fill="auto"/>
            <w:tcMar>
              <w:right w:w="397" w:type="dxa"/>
            </w:tcMar>
          </w:tcPr>
          <w:p w:rsidR="00AE282D" w:rsidRPr="003E721A" w:rsidRDefault="00AE282D" w:rsidP="00AE282D">
            <w:pPr>
              <w:autoSpaceDE w:val="0"/>
              <w:autoSpaceDN w:val="0"/>
              <w:adjustRightInd w:val="0"/>
              <w:jc w:val="right"/>
              <w:rPr>
                <w:b/>
                <w:color w:val="000000"/>
                <w:szCs w:val="24"/>
              </w:rPr>
            </w:pPr>
            <w:r>
              <w:rPr>
                <w:b/>
                <w:color w:val="000000"/>
                <w:szCs w:val="24"/>
              </w:rPr>
              <w:t>+0,0</w:t>
            </w:r>
          </w:p>
        </w:tc>
      </w:tr>
      <w:tr w:rsidR="00AE282D" w:rsidRPr="00B05B3E" w:rsidTr="00AE282D">
        <w:tc>
          <w:tcPr>
            <w:tcW w:w="2802" w:type="dxa"/>
            <w:shd w:val="clear" w:color="auto" w:fill="auto"/>
            <w:tcMar>
              <w:left w:w="227" w:type="dxa"/>
            </w:tcMar>
          </w:tcPr>
          <w:p w:rsidR="00AE282D" w:rsidRPr="00B05B3E" w:rsidRDefault="00AE282D" w:rsidP="00AE282D">
            <w:pPr>
              <w:autoSpaceDE w:val="0"/>
              <w:autoSpaceDN w:val="0"/>
              <w:adjustRightInd w:val="0"/>
              <w:rPr>
                <w:color w:val="000000"/>
                <w:szCs w:val="24"/>
              </w:rPr>
            </w:pPr>
            <w:r w:rsidRPr="00B05B3E">
              <w:rPr>
                <w:color w:val="000000"/>
                <w:szCs w:val="24"/>
              </w:rPr>
              <w:t>kiinteistöt</w:t>
            </w:r>
          </w:p>
        </w:tc>
        <w:tc>
          <w:tcPr>
            <w:tcW w:w="1380" w:type="dxa"/>
            <w:shd w:val="clear" w:color="auto" w:fill="auto"/>
            <w:tcMar>
              <w:right w:w="397" w:type="dxa"/>
            </w:tcMar>
          </w:tcPr>
          <w:p w:rsidR="00AE282D" w:rsidRPr="00B05B3E" w:rsidRDefault="00AE282D" w:rsidP="00AE282D">
            <w:pPr>
              <w:autoSpaceDE w:val="0"/>
              <w:autoSpaceDN w:val="0"/>
              <w:adjustRightInd w:val="0"/>
              <w:jc w:val="right"/>
              <w:rPr>
                <w:color w:val="000000"/>
                <w:szCs w:val="24"/>
              </w:rPr>
            </w:pPr>
            <w:r>
              <w:rPr>
                <w:color w:val="000000"/>
                <w:szCs w:val="24"/>
              </w:rPr>
              <w:t>0,1</w:t>
            </w:r>
          </w:p>
        </w:tc>
        <w:tc>
          <w:tcPr>
            <w:tcW w:w="1380" w:type="dxa"/>
            <w:shd w:val="clear" w:color="auto" w:fill="auto"/>
            <w:tcMar>
              <w:right w:w="397" w:type="dxa"/>
            </w:tcMar>
          </w:tcPr>
          <w:p w:rsidR="00AE282D" w:rsidRPr="00B05B3E" w:rsidRDefault="00AE282D" w:rsidP="00AE282D">
            <w:pPr>
              <w:autoSpaceDE w:val="0"/>
              <w:autoSpaceDN w:val="0"/>
              <w:adjustRightInd w:val="0"/>
              <w:jc w:val="right"/>
              <w:rPr>
                <w:color w:val="000000"/>
                <w:szCs w:val="24"/>
              </w:rPr>
            </w:pPr>
            <w:r>
              <w:rPr>
                <w:color w:val="000000"/>
                <w:szCs w:val="24"/>
              </w:rPr>
              <w:t>0,0</w:t>
            </w:r>
          </w:p>
        </w:tc>
        <w:tc>
          <w:tcPr>
            <w:tcW w:w="1380" w:type="dxa"/>
            <w:shd w:val="clear" w:color="auto" w:fill="auto"/>
            <w:tcMar>
              <w:right w:w="397" w:type="dxa"/>
            </w:tcMar>
          </w:tcPr>
          <w:p w:rsidR="00AE282D" w:rsidRPr="00B05B3E" w:rsidRDefault="00AE282D" w:rsidP="00AE282D">
            <w:pPr>
              <w:autoSpaceDE w:val="0"/>
              <w:autoSpaceDN w:val="0"/>
              <w:adjustRightInd w:val="0"/>
              <w:jc w:val="right"/>
              <w:rPr>
                <w:color w:val="000000"/>
                <w:szCs w:val="24"/>
              </w:rPr>
            </w:pPr>
            <w:r>
              <w:rPr>
                <w:color w:val="000000"/>
                <w:szCs w:val="24"/>
              </w:rPr>
              <w:t>0,0</w:t>
            </w:r>
          </w:p>
        </w:tc>
        <w:tc>
          <w:tcPr>
            <w:tcW w:w="1381" w:type="dxa"/>
            <w:shd w:val="clear" w:color="auto" w:fill="auto"/>
            <w:tcMar>
              <w:right w:w="397" w:type="dxa"/>
            </w:tcMar>
          </w:tcPr>
          <w:p w:rsidR="00AE282D" w:rsidRPr="00B05B3E" w:rsidRDefault="00AE282D" w:rsidP="00AE282D">
            <w:pPr>
              <w:autoSpaceDE w:val="0"/>
              <w:autoSpaceDN w:val="0"/>
              <w:adjustRightInd w:val="0"/>
              <w:jc w:val="right"/>
              <w:rPr>
                <w:color w:val="000000"/>
                <w:szCs w:val="24"/>
              </w:rPr>
            </w:pPr>
            <w:r>
              <w:rPr>
                <w:color w:val="000000"/>
                <w:szCs w:val="24"/>
              </w:rPr>
              <w:t>+0,0</w:t>
            </w:r>
          </w:p>
        </w:tc>
      </w:tr>
      <w:tr w:rsidR="00AE282D" w:rsidRPr="00B05B3E" w:rsidTr="00AE282D">
        <w:tc>
          <w:tcPr>
            <w:tcW w:w="2802" w:type="dxa"/>
            <w:shd w:val="clear" w:color="auto" w:fill="auto"/>
            <w:tcMar>
              <w:left w:w="227" w:type="dxa"/>
            </w:tcMar>
          </w:tcPr>
          <w:p w:rsidR="00AE282D" w:rsidRPr="00B05B3E" w:rsidRDefault="00AE282D" w:rsidP="00AE282D">
            <w:pPr>
              <w:autoSpaceDE w:val="0"/>
              <w:autoSpaceDN w:val="0"/>
              <w:adjustRightInd w:val="0"/>
              <w:rPr>
                <w:color w:val="000000"/>
                <w:szCs w:val="24"/>
              </w:rPr>
            </w:pPr>
            <w:r w:rsidRPr="00B05B3E">
              <w:rPr>
                <w:color w:val="000000"/>
                <w:szCs w:val="24"/>
              </w:rPr>
              <w:t>kalusto</w:t>
            </w:r>
          </w:p>
        </w:tc>
        <w:tc>
          <w:tcPr>
            <w:tcW w:w="1380" w:type="dxa"/>
            <w:shd w:val="clear" w:color="auto" w:fill="auto"/>
            <w:tcMar>
              <w:right w:w="397" w:type="dxa"/>
            </w:tcMar>
          </w:tcPr>
          <w:p w:rsidR="00AE282D" w:rsidRPr="00B05B3E" w:rsidRDefault="00AE282D" w:rsidP="00AE282D">
            <w:pPr>
              <w:autoSpaceDE w:val="0"/>
              <w:autoSpaceDN w:val="0"/>
              <w:adjustRightInd w:val="0"/>
              <w:jc w:val="right"/>
              <w:rPr>
                <w:color w:val="000000"/>
                <w:szCs w:val="24"/>
              </w:rPr>
            </w:pPr>
            <w:r>
              <w:rPr>
                <w:color w:val="000000"/>
                <w:szCs w:val="24"/>
              </w:rPr>
              <w:t>0,0</w:t>
            </w:r>
          </w:p>
        </w:tc>
        <w:tc>
          <w:tcPr>
            <w:tcW w:w="1380" w:type="dxa"/>
            <w:shd w:val="clear" w:color="auto" w:fill="auto"/>
            <w:tcMar>
              <w:right w:w="397" w:type="dxa"/>
            </w:tcMar>
          </w:tcPr>
          <w:p w:rsidR="00AE282D" w:rsidRPr="00B05B3E" w:rsidRDefault="00AE282D" w:rsidP="00AE282D">
            <w:pPr>
              <w:autoSpaceDE w:val="0"/>
              <w:autoSpaceDN w:val="0"/>
              <w:adjustRightInd w:val="0"/>
              <w:jc w:val="right"/>
              <w:rPr>
                <w:color w:val="000000"/>
                <w:szCs w:val="24"/>
              </w:rPr>
            </w:pPr>
            <w:r w:rsidRPr="00B05B3E">
              <w:rPr>
                <w:color w:val="000000"/>
                <w:szCs w:val="24"/>
              </w:rPr>
              <w:t>0</w:t>
            </w:r>
            <w:r>
              <w:rPr>
                <w:color w:val="000000"/>
                <w:szCs w:val="24"/>
              </w:rPr>
              <w:t>,0</w:t>
            </w:r>
          </w:p>
        </w:tc>
        <w:tc>
          <w:tcPr>
            <w:tcW w:w="1380" w:type="dxa"/>
            <w:shd w:val="clear" w:color="auto" w:fill="auto"/>
            <w:tcMar>
              <w:right w:w="397" w:type="dxa"/>
            </w:tcMar>
          </w:tcPr>
          <w:p w:rsidR="00AE282D" w:rsidRPr="00B05B3E" w:rsidRDefault="00AE282D" w:rsidP="00AE282D">
            <w:pPr>
              <w:autoSpaceDE w:val="0"/>
              <w:autoSpaceDN w:val="0"/>
              <w:adjustRightInd w:val="0"/>
              <w:jc w:val="right"/>
              <w:rPr>
                <w:color w:val="000000"/>
                <w:szCs w:val="24"/>
              </w:rPr>
            </w:pPr>
            <w:r>
              <w:rPr>
                <w:color w:val="000000"/>
                <w:szCs w:val="24"/>
              </w:rPr>
              <w:t>0,1</w:t>
            </w:r>
          </w:p>
        </w:tc>
        <w:tc>
          <w:tcPr>
            <w:tcW w:w="1381" w:type="dxa"/>
            <w:shd w:val="clear" w:color="auto" w:fill="auto"/>
            <w:tcMar>
              <w:right w:w="397" w:type="dxa"/>
            </w:tcMar>
          </w:tcPr>
          <w:p w:rsidR="00AE282D" w:rsidRPr="00B05B3E" w:rsidRDefault="00AE282D" w:rsidP="00AE282D">
            <w:pPr>
              <w:autoSpaceDE w:val="0"/>
              <w:autoSpaceDN w:val="0"/>
              <w:adjustRightInd w:val="0"/>
              <w:jc w:val="right"/>
              <w:rPr>
                <w:color w:val="000000"/>
                <w:szCs w:val="24"/>
              </w:rPr>
            </w:pPr>
            <w:r>
              <w:rPr>
                <w:color w:val="000000"/>
                <w:szCs w:val="24"/>
              </w:rPr>
              <w:t>0,0</w:t>
            </w:r>
          </w:p>
        </w:tc>
      </w:tr>
      <w:tr w:rsidR="00AE282D" w:rsidRPr="004C55EF" w:rsidTr="00AE282D">
        <w:tc>
          <w:tcPr>
            <w:tcW w:w="2802" w:type="dxa"/>
            <w:shd w:val="clear" w:color="auto" w:fill="auto"/>
            <w:vAlign w:val="bottom"/>
          </w:tcPr>
          <w:p w:rsidR="00AE282D" w:rsidRPr="002C34FE" w:rsidRDefault="00AE282D" w:rsidP="00AE282D">
            <w:pPr>
              <w:autoSpaceDE w:val="0"/>
              <w:autoSpaceDN w:val="0"/>
              <w:adjustRightInd w:val="0"/>
              <w:rPr>
                <w:color w:val="000000"/>
                <w:szCs w:val="24"/>
              </w:rPr>
            </w:pPr>
            <w:r>
              <w:rPr>
                <w:b/>
                <w:color w:val="000000"/>
                <w:szCs w:val="24"/>
              </w:rPr>
              <w:t>Kirkon palvelukeskus</w:t>
            </w:r>
            <w:r>
              <w:rPr>
                <w:color w:val="000000"/>
                <w:szCs w:val="24"/>
              </w:rPr>
              <w:t>, tietojärjestelmät</w:t>
            </w:r>
          </w:p>
        </w:tc>
        <w:tc>
          <w:tcPr>
            <w:tcW w:w="1380" w:type="dxa"/>
            <w:shd w:val="clear" w:color="auto" w:fill="auto"/>
            <w:tcMar>
              <w:right w:w="397" w:type="dxa"/>
            </w:tcMar>
            <w:vAlign w:val="bottom"/>
          </w:tcPr>
          <w:p w:rsidR="00AE282D" w:rsidRPr="00B05B3E" w:rsidRDefault="00AE282D" w:rsidP="00AE282D">
            <w:pPr>
              <w:autoSpaceDE w:val="0"/>
              <w:autoSpaceDN w:val="0"/>
              <w:adjustRightInd w:val="0"/>
              <w:jc w:val="right"/>
              <w:rPr>
                <w:b/>
                <w:color w:val="000000"/>
                <w:szCs w:val="24"/>
              </w:rPr>
            </w:pPr>
            <w:r>
              <w:rPr>
                <w:b/>
                <w:color w:val="000000"/>
                <w:szCs w:val="24"/>
              </w:rPr>
              <w:t>1,1</w:t>
            </w:r>
          </w:p>
        </w:tc>
        <w:tc>
          <w:tcPr>
            <w:tcW w:w="1380" w:type="dxa"/>
            <w:shd w:val="clear" w:color="auto" w:fill="auto"/>
            <w:tcMar>
              <w:right w:w="397" w:type="dxa"/>
            </w:tcMar>
            <w:vAlign w:val="bottom"/>
          </w:tcPr>
          <w:p w:rsidR="00AE282D" w:rsidRPr="00B05B3E" w:rsidRDefault="00AE282D" w:rsidP="00AE282D">
            <w:pPr>
              <w:autoSpaceDE w:val="0"/>
              <w:autoSpaceDN w:val="0"/>
              <w:adjustRightInd w:val="0"/>
              <w:jc w:val="right"/>
              <w:rPr>
                <w:b/>
                <w:color w:val="000000"/>
                <w:szCs w:val="24"/>
              </w:rPr>
            </w:pPr>
            <w:r>
              <w:rPr>
                <w:b/>
                <w:color w:val="000000"/>
                <w:szCs w:val="24"/>
              </w:rPr>
              <w:t>1,1</w:t>
            </w:r>
          </w:p>
        </w:tc>
        <w:tc>
          <w:tcPr>
            <w:tcW w:w="1380" w:type="dxa"/>
            <w:shd w:val="clear" w:color="auto" w:fill="auto"/>
            <w:tcMar>
              <w:right w:w="397" w:type="dxa"/>
            </w:tcMar>
            <w:vAlign w:val="bottom"/>
          </w:tcPr>
          <w:p w:rsidR="00AE282D" w:rsidRPr="00B05B3E" w:rsidRDefault="00AE282D" w:rsidP="00AE282D">
            <w:pPr>
              <w:autoSpaceDE w:val="0"/>
              <w:autoSpaceDN w:val="0"/>
              <w:adjustRightInd w:val="0"/>
              <w:jc w:val="right"/>
              <w:rPr>
                <w:b/>
                <w:color w:val="000000"/>
                <w:szCs w:val="24"/>
              </w:rPr>
            </w:pPr>
            <w:r>
              <w:rPr>
                <w:b/>
                <w:color w:val="000000"/>
                <w:szCs w:val="24"/>
              </w:rPr>
              <w:t>1,0</w:t>
            </w:r>
          </w:p>
        </w:tc>
        <w:tc>
          <w:tcPr>
            <w:tcW w:w="1381" w:type="dxa"/>
            <w:shd w:val="clear" w:color="auto" w:fill="auto"/>
            <w:tcMar>
              <w:right w:w="397" w:type="dxa"/>
            </w:tcMar>
            <w:vAlign w:val="bottom"/>
          </w:tcPr>
          <w:p w:rsidR="00AE282D" w:rsidRPr="00B05B3E" w:rsidRDefault="00AE282D" w:rsidP="00AE282D">
            <w:pPr>
              <w:autoSpaceDE w:val="0"/>
              <w:autoSpaceDN w:val="0"/>
              <w:adjustRightInd w:val="0"/>
              <w:jc w:val="right"/>
              <w:rPr>
                <w:b/>
                <w:color w:val="000000"/>
                <w:szCs w:val="24"/>
              </w:rPr>
            </w:pPr>
            <w:r>
              <w:rPr>
                <w:color w:val="000000"/>
                <w:szCs w:val="24"/>
              </w:rPr>
              <w:t>+0,1</w:t>
            </w:r>
          </w:p>
        </w:tc>
      </w:tr>
      <w:tr w:rsidR="00AE282D" w:rsidRPr="00B84029" w:rsidTr="00AE282D">
        <w:tc>
          <w:tcPr>
            <w:tcW w:w="2802" w:type="dxa"/>
            <w:shd w:val="clear" w:color="auto" w:fill="auto"/>
          </w:tcPr>
          <w:p w:rsidR="00AE282D" w:rsidRPr="00B84029" w:rsidRDefault="00AE282D" w:rsidP="00AE282D">
            <w:pPr>
              <w:autoSpaceDE w:val="0"/>
              <w:autoSpaceDN w:val="0"/>
              <w:adjustRightInd w:val="0"/>
              <w:rPr>
                <w:b/>
                <w:color w:val="000000"/>
                <w:szCs w:val="24"/>
              </w:rPr>
            </w:pPr>
            <w:r w:rsidRPr="00B84029">
              <w:rPr>
                <w:b/>
                <w:color w:val="000000"/>
                <w:szCs w:val="24"/>
              </w:rPr>
              <w:t>yhteensä</w:t>
            </w:r>
          </w:p>
        </w:tc>
        <w:tc>
          <w:tcPr>
            <w:tcW w:w="1380" w:type="dxa"/>
            <w:shd w:val="clear" w:color="auto" w:fill="auto"/>
            <w:tcMar>
              <w:right w:w="397" w:type="dxa"/>
            </w:tcMar>
          </w:tcPr>
          <w:p w:rsidR="00AE282D" w:rsidRPr="00B84029" w:rsidRDefault="00AE282D" w:rsidP="00AE282D">
            <w:pPr>
              <w:autoSpaceDE w:val="0"/>
              <w:autoSpaceDN w:val="0"/>
              <w:adjustRightInd w:val="0"/>
              <w:jc w:val="right"/>
              <w:rPr>
                <w:b/>
                <w:color w:val="000000"/>
                <w:szCs w:val="24"/>
              </w:rPr>
            </w:pPr>
            <w:r w:rsidRPr="00B84029">
              <w:rPr>
                <w:b/>
                <w:color w:val="000000"/>
                <w:szCs w:val="24"/>
              </w:rPr>
              <w:t>2,4</w:t>
            </w:r>
          </w:p>
        </w:tc>
        <w:tc>
          <w:tcPr>
            <w:tcW w:w="1380" w:type="dxa"/>
            <w:shd w:val="clear" w:color="auto" w:fill="auto"/>
            <w:tcMar>
              <w:right w:w="397" w:type="dxa"/>
            </w:tcMar>
          </w:tcPr>
          <w:p w:rsidR="00AE282D" w:rsidRPr="00B84029" w:rsidRDefault="00AE282D" w:rsidP="00AE282D">
            <w:pPr>
              <w:autoSpaceDE w:val="0"/>
              <w:autoSpaceDN w:val="0"/>
              <w:adjustRightInd w:val="0"/>
              <w:jc w:val="right"/>
              <w:rPr>
                <w:b/>
                <w:color w:val="000000"/>
                <w:szCs w:val="24"/>
              </w:rPr>
            </w:pPr>
            <w:r w:rsidRPr="00B84029">
              <w:rPr>
                <w:b/>
                <w:color w:val="000000"/>
                <w:szCs w:val="24"/>
              </w:rPr>
              <w:t>3,6</w:t>
            </w:r>
          </w:p>
        </w:tc>
        <w:tc>
          <w:tcPr>
            <w:tcW w:w="1380" w:type="dxa"/>
            <w:shd w:val="clear" w:color="auto" w:fill="auto"/>
            <w:tcMar>
              <w:right w:w="397" w:type="dxa"/>
            </w:tcMar>
          </w:tcPr>
          <w:p w:rsidR="00AE282D" w:rsidRPr="00B84029" w:rsidRDefault="001B7CA1" w:rsidP="00AE282D">
            <w:pPr>
              <w:autoSpaceDE w:val="0"/>
              <w:autoSpaceDN w:val="0"/>
              <w:adjustRightInd w:val="0"/>
              <w:jc w:val="right"/>
              <w:rPr>
                <w:b/>
                <w:color w:val="000000"/>
                <w:szCs w:val="24"/>
              </w:rPr>
            </w:pPr>
            <w:r w:rsidRPr="00B84029">
              <w:rPr>
                <w:b/>
                <w:color w:val="000000"/>
                <w:szCs w:val="24"/>
              </w:rPr>
              <w:t>1,9</w:t>
            </w:r>
          </w:p>
        </w:tc>
        <w:tc>
          <w:tcPr>
            <w:tcW w:w="1381" w:type="dxa"/>
            <w:shd w:val="clear" w:color="auto" w:fill="auto"/>
            <w:tcMar>
              <w:right w:w="397" w:type="dxa"/>
            </w:tcMar>
          </w:tcPr>
          <w:p w:rsidR="00AE282D" w:rsidRPr="00B84029" w:rsidRDefault="00AE282D" w:rsidP="00AE282D">
            <w:pPr>
              <w:autoSpaceDE w:val="0"/>
              <w:autoSpaceDN w:val="0"/>
              <w:adjustRightInd w:val="0"/>
              <w:jc w:val="right"/>
              <w:rPr>
                <w:b/>
                <w:color w:val="000000"/>
                <w:szCs w:val="24"/>
              </w:rPr>
            </w:pPr>
            <w:r w:rsidRPr="00B84029">
              <w:rPr>
                <w:b/>
                <w:color w:val="000000"/>
                <w:szCs w:val="24"/>
              </w:rPr>
              <w:t>+1,7</w:t>
            </w:r>
          </w:p>
        </w:tc>
      </w:tr>
    </w:tbl>
    <w:p w:rsidR="0068058F" w:rsidRPr="00966E81" w:rsidRDefault="00B84029" w:rsidP="008575F9">
      <w:pPr>
        <w:spacing w:line="259" w:lineRule="auto"/>
        <w:ind w:left="1304"/>
        <w:rPr>
          <w:i/>
          <w:color w:val="000000"/>
          <w:szCs w:val="24"/>
        </w:rPr>
      </w:pPr>
      <w:r>
        <w:rPr>
          <w:i/>
          <w:color w:val="000000"/>
          <w:szCs w:val="24"/>
        </w:rPr>
        <w:tab/>
      </w:r>
      <w:r>
        <w:rPr>
          <w:i/>
          <w:color w:val="000000"/>
          <w:szCs w:val="24"/>
        </w:rPr>
        <w:tab/>
      </w:r>
      <w:r>
        <w:rPr>
          <w:i/>
          <w:color w:val="000000"/>
          <w:szCs w:val="24"/>
        </w:rPr>
        <w:tab/>
      </w:r>
      <w:r>
        <w:rPr>
          <w:i/>
          <w:color w:val="000000"/>
          <w:szCs w:val="24"/>
        </w:rPr>
        <w:tab/>
      </w:r>
    </w:p>
    <w:p w:rsidR="00AE282D" w:rsidRPr="00AE282D" w:rsidRDefault="00AE282D" w:rsidP="008575F9">
      <w:pPr>
        <w:spacing w:line="259" w:lineRule="auto"/>
        <w:ind w:left="1304"/>
        <w:rPr>
          <w:color w:val="000000"/>
          <w:szCs w:val="24"/>
        </w:rPr>
      </w:pPr>
      <w:r>
        <w:rPr>
          <w:color w:val="000000"/>
          <w:szCs w:val="24"/>
        </w:rPr>
        <w:t>Tietotekniikan kehitys siirtää IT-hankintoja entistä enemmän palveluiksi investointien sijaan. Tästä syystä tietojärjestelmäinvestoinnit vähenivät huomattavasi.</w:t>
      </w:r>
    </w:p>
    <w:p w:rsidR="00AE282D" w:rsidRDefault="00AE282D" w:rsidP="008575F9">
      <w:pPr>
        <w:spacing w:line="259" w:lineRule="auto"/>
        <w:ind w:left="1304"/>
        <w:rPr>
          <w:b/>
          <w:color w:val="000000"/>
          <w:szCs w:val="24"/>
        </w:rPr>
      </w:pPr>
    </w:p>
    <w:p w:rsidR="0054013A" w:rsidRPr="006A4E12" w:rsidRDefault="0079667E" w:rsidP="007662A4">
      <w:pPr>
        <w:spacing w:line="259" w:lineRule="auto"/>
        <w:ind w:left="1304"/>
        <w:rPr>
          <w:b/>
          <w:szCs w:val="24"/>
        </w:rPr>
      </w:pPr>
      <w:r>
        <w:rPr>
          <w:b/>
          <w:szCs w:val="24"/>
        </w:rPr>
        <w:t>K</w:t>
      </w:r>
      <w:r w:rsidR="0054013A" w:rsidRPr="006A4E12">
        <w:rPr>
          <w:b/>
          <w:szCs w:val="24"/>
        </w:rPr>
        <w:t>irkon keskusrahaston rahoituslaskelma</w:t>
      </w:r>
      <w:r w:rsidR="0088468B" w:rsidRPr="006A4E12">
        <w:rPr>
          <w:b/>
          <w:szCs w:val="24"/>
        </w:rPr>
        <w:t xml:space="preserve"> 31.12.201</w:t>
      </w:r>
      <w:r w:rsidR="00AE282D">
        <w:rPr>
          <w:b/>
          <w:szCs w:val="24"/>
        </w:rPr>
        <w:t>6</w:t>
      </w:r>
    </w:p>
    <w:p w:rsidR="0054013A" w:rsidRDefault="0054013A" w:rsidP="007662A4">
      <w:pPr>
        <w:spacing w:line="259" w:lineRule="auto"/>
        <w:ind w:left="1304"/>
        <w:rPr>
          <w:color w:val="000000"/>
          <w:szCs w:val="24"/>
        </w:rPr>
      </w:pPr>
    </w:p>
    <w:tbl>
      <w:tblPr>
        <w:tblStyle w:val="TaulukkoRuudukko"/>
        <w:tblW w:w="8330" w:type="dxa"/>
        <w:tblInd w:w="1304" w:type="dxa"/>
        <w:tblLayout w:type="fixed"/>
        <w:tblLook w:val="04A0" w:firstRow="1" w:lastRow="0" w:firstColumn="1" w:lastColumn="0" w:noHBand="0" w:noVBand="1"/>
      </w:tblPr>
      <w:tblGrid>
        <w:gridCol w:w="3936"/>
        <w:gridCol w:w="1464"/>
        <w:gridCol w:w="1465"/>
        <w:gridCol w:w="1465"/>
      </w:tblGrid>
      <w:tr w:rsidR="00417E5C" w:rsidRPr="00F173EF" w:rsidTr="00F03A1D">
        <w:tc>
          <w:tcPr>
            <w:tcW w:w="3936" w:type="dxa"/>
            <w:vAlign w:val="center"/>
          </w:tcPr>
          <w:p w:rsidR="00417E5C" w:rsidRPr="00417E5C" w:rsidRDefault="00417E5C" w:rsidP="00F03A1D">
            <w:pPr>
              <w:spacing w:line="259" w:lineRule="auto"/>
              <w:rPr>
                <w:i/>
                <w:color w:val="000000"/>
                <w:szCs w:val="24"/>
              </w:rPr>
            </w:pPr>
            <w:r w:rsidRPr="00417E5C">
              <w:rPr>
                <w:i/>
                <w:color w:val="000000"/>
                <w:szCs w:val="24"/>
              </w:rPr>
              <w:t>milj. euroa</w:t>
            </w:r>
          </w:p>
        </w:tc>
        <w:tc>
          <w:tcPr>
            <w:tcW w:w="1464" w:type="dxa"/>
          </w:tcPr>
          <w:p w:rsidR="00417E5C" w:rsidRPr="00F173EF" w:rsidRDefault="001B7CA1" w:rsidP="00F173EF">
            <w:pPr>
              <w:spacing w:line="259" w:lineRule="auto"/>
              <w:jc w:val="center"/>
              <w:rPr>
                <w:color w:val="000000"/>
                <w:szCs w:val="24"/>
              </w:rPr>
            </w:pPr>
            <w:r>
              <w:rPr>
                <w:color w:val="000000"/>
                <w:szCs w:val="24"/>
              </w:rPr>
              <w:t>toteuma 2015</w:t>
            </w:r>
          </w:p>
        </w:tc>
        <w:tc>
          <w:tcPr>
            <w:tcW w:w="1465" w:type="dxa"/>
          </w:tcPr>
          <w:p w:rsidR="00417E5C" w:rsidRPr="00F173EF" w:rsidRDefault="001B7CA1" w:rsidP="00F173EF">
            <w:pPr>
              <w:spacing w:line="259" w:lineRule="auto"/>
              <w:jc w:val="center"/>
              <w:rPr>
                <w:color w:val="000000"/>
                <w:szCs w:val="24"/>
              </w:rPr>
            </w:pPr>
            <w:r>
              <w:rPr>
                <w:color w:val="000000"/>
                <w:szCs w:val="24"/>
              </w:rPr>
              <w:t>talousarvio 2016</w:t>
            </w:r>
          </w:p>
        </w:tc>
        <w:tc>
          <w:tcPr>
            <w:tcW w:w="1465" w:type="dxa"/>
          </w:tcPr>
          <w:p w:rsidR="00417E5C" w:rsidRPr="00F173EF" w:rsidRDefault="001B7CA1" w:rsidP="00F173EF">
            <w:pPr>
              <w:spacing w:line="259" w:lineRule="auto"/>
              <w:jc w:val="center"/>
              <w:rPr>
                <w:color w:val="000000"/>
                <w:szCs w:val="24"/>
              </w:rPr>
            </w:pPr>
            <w:r>
              <w:rPr>
                <w:color w:val="000000"/>
                <w:szCs w:val="24"/>
              </w:rPr>
              <w:t>toteuma 2016</w:t>
            </w:r>
          </w:p>
        </w:tc>
      </w:tr>
      <w:tr w:rsidR="001B7CA1" w:rsidRPr="004C0E1C" w:rsidTr="0035632F">
        <w:tc>
          <w:tcPr>
            <w:tcW w:w="3936" w:type="dxa"/>
          </w:tcPr>
          <w:p w:rsidR="001B7CA1" w:rsidRPr="004C0E1C" w:rsidRDefault="001B7CA1" w:rsidP="001B7CA1">
            <w:pPr>
              <w:spacing w:line="259" w:lineRule="auto"/>
              <w:rPr>
                <w:b/>
                <w:color w:val="000000"/>
                <w:szCs w:val="24"/>
              </w:rPr>
            </w:pPr>
            <w:r w:rsidRPr="004C0E1C">
              <w:rPr>
                <w:b/>
                <w:color w:val="000000"/>
                <w:szCs w:val="24"/>
              </w:rPr>
              <w:t>Vuosikate</w:t>
            </w:r>
          </w:p>
        </w:tc>
        <w:tc>
          <w:tcPr>
            <w:tcW w:w="1464" w:type="dxa"/>
            <w:tcMar>
              <w:right w:w="397" w:type="dxa"/>
            </w:tcMar>
            <w:vAlign w:val="bottom"/>
          </w:tcPr>
          <w:p w:rsidR="001B7CA1" w:rsidRPr="004C0E1C" w:rsidRDefault="001B7CA1" w:rsidP="001B7CA1">
            <w:pPr>
              <w:spacing w:line="259" w:lineRule="auto"/>
              <w:jc w:val="right"/>
              <w:rPr>
                <w:b/>
                <w:color w:val="000000"/>
                <w:szCs w:val="24"/>
              </w:rPr>
            </w:pPr>
            <w:r w:rsidRPr="004C0E1C">
              <w:rPr>
                <w:b/>
                <w:color w:val="000000"/>
                <w:szCs w:val="24"/>
              </w:rPr>
              <w:t>1,0</w:t>
            </w:r>
          </w:p>
        </w:tc>
        <w:tc>
          <w:tcPr>
            <w:tcW w:w="1465" w:type="dxa"/>
            <w:tcMar>
              <w:right w:w="397" w:type="dxa"/>
            </w:tcMar>
            <w:vAlign w:val="bottom"/>
          </w:tcPr>
          <w:p w:rsidR="001B7CA1" w:rsidRPr="004C0E1C" w:rsidRDefault="001B7CA1" w:rsidP="001B7CA1">
            <w:pPr>
              <w:spacing w:line="259" w:lineRule="auto"/>
              <w:jc w:val="right"/>
              <w:rPr>
                <w:b/>
                <w:color w:val="000000"/>
                <w:szCs w:val="24"/>
              </w:rPr>
            </w:pPr>
            <w:r w:rsidRPr="004C0E1C">
              <w:rPr>
                <w:b/>
                <w:color w:val="000000"/>
                <w:szCs w:val="24"/>
              </w:rPr>
              <w:t>1,5</w:t>
            </w:r>
          </w:p>
        </w:tc>
        <w:tc>
          <w:tcPr>
            <w:tcW w:w="1465" w:type="dxa"/>
            <w:tcMar>
              <w:right w:w="397" w:type="dxa"/>
            </w:tcMar>
            <w:vAlign w:val="bottom"/>
          </w:tcPr>
          <w:p w:rsidR="001B7CA1" w:rsidRPr="004C0E1C" w:rsidRDefault="001B7CA1" w:rsidP="001B7CA1">
            <w:pPr>
              <w:spacing w:line="259" w:lineRule="auto"/>
              <w:jc w:val="right"/>
              <w:rPr>
                <w:b/>
                <w:color w:val="000000"/>
                <w:szCs w:val="24"/>
              </w:rPr>
            </w:pPr>
            <w:r w:rsidRPr="004C0E1C">
              <w:rPr>
                <w:b/>
                <w:color w:val="000000"/>
                <w:szCs w:val="24"/>
              </w:rPr>
              <w:t>8,1</w:t>
            </w:r>
          </w:p>
        </w:tc>
      </w:tr>
      <w:tr w:rsidR="009446C9" w:rsidRPr="004C0E1C" w:rsidTr="0035632F">
        <w:tc>
          <w:tcPr>
            <w:tcW w:w="3936" w:type="dxa"/>
          </w:tcPr>
          <w:p w:rsidR="009446C9" w:rsidRPr="004C0E1C" w:rsidRDefault="009446C9" w:rsidP="009446C9">
            <w:pPr>
              <w:pStyle w:val="Luettelokappale"/>
              <w:numPr>
                <w:ilvl w:val="0"/>
                <w:numId w:val="4"/>
              </w:numPr>
              <w:spacing w:line="259" w:lineRule="auto"/>
              <w:rPr>
                <w:i/>
                <w:color w:val="000000"/>
                <w:szCs w:val="24"/>
              </w:rPr>
            </w:pPr>
            <w:r w:rsidRPr="004C0E1C">
              <w:rPr>
                <w:i/>
                <w:color w:val="000000"/>
                <w:szCs w:val="24"/>
              </w:rPr>
              <w:t>Yhteinen toiminta</w:t>
            </w:r>
          </w:p>
        </w:tc>
        <w:tc>
          <w:tcPr>
            <w:tcW w:w="1464" w:type="dxa"/>
            <w:tcMar>
              <w:right w:w="397" w:type="dxa"/>
            </w:tcMar>
            <w:vAlign w:val="bottom"/>
          </w:tcPr>
          <w:p w:rsidR="009446C9" w:rsidRPr="004C0E1C" w:rsidRDefault="009446C9" w:rsidP="009446C9">
            <w:pPr>
              <w:spacing w:line="259" w:lineRule="auto"/>
              <w:rPr>
                <w:i/>
                <w:color w:val="000000"/>
                <w:szCs w:val="24"/>
              </w:rPr>
            </w:pPr>
            <w:r>
              <w:rPr>
                <w:i/>
                <w:color w:val="000000"/>
                <w:szCs w:val="24"/>
              </w:rPr>
              <w:t xml:space="preserve">   5,0</w:t>
            </w:r>
          </w:p>
        </w:tc>
        <w:tc>
          <w:tcPr>
            <w:tcW w:w="1465" w:type="dxa"/>
            <w:tcMar>
              <w:right w:w="397" w:type="dxa"/>
            </w:tcMar>
            <w:vAlign w:val="bottom"/>
          </w:tcPr>
          <w:p w:rsidR="009446C9" w:rsidRPr="004C0E1C" w:rsidRDefault="009446C9" w:rsidP="009446C9">
            <w:pPr>
              <w:spacing w:line="259" w:lineRule="auto"/>
              <w:rPr>
                <w:i/>
                <w:color w:val="000000"/>
                <w:szCs w:val="24"/>
              </w:rPr>
            </w:pPr>
          </w:p>
        </w:tc>
        <w:tc>
          <w:tcPr>
            <w:tcW w:w="1465" w:type="dxa"/>
            <w:tcMar>
              <w:right w:w="397" w:type="dxa"/>
            </w:tcMar>
            <w:vAlign w:val="bottom"/>
          </w:tcPr>
          <w:p w:rsidR="009446C9" w:rsidRPr="004C0E1C" w:rsidRDefault="009446C9" w:rsidP="009446C9">
            <w:pPr>
              <w:spacing w:line="259" w:lineRule="auto"/>
              <w:rPr>
                <w:i/>
                <w:color w:val="000000"/>
                <w:szCs w:val="24"/>
              </w:rPr>
            </w:pPr>
            <w:r>
              <w:rPr>
                <w:i/>
                <w:color w:val="000000"/>
                <w:szCs w:val="24"/>
              </w:rPr>
              <w:t xml:space="preserve"> 10,6</w:t>
            </w:r>
          </w:p>
        </w:tc>
      </w:tr>
      <w:tr w:rsidR="009446C9" w:rsidRPr="004C0E1C" w:rsidTr="0035632F">
        <w:tc>
          <w:tcPr>
            <w:tcW w:w="3936" w:type="dxa"/>
          </w:tcPr>
          <w:p w:rsidR="009446C9" w:rsidRPr="004C0E1C" w:rsidRDefault="009446C9" w:rsidP="009446C9">
            <w:pPr>
              <w:pStyle w:val="Luettelokappale"/>
              <w:numPr>
                <w:ilvl w:val="0"/>
                <w:numId w:val="4"/>
              </w:numPr>
              <w:spacing w:line="259" w:lineRule="auto"/>
              <w:rPr>
                <w:i/>
                <w:color w:val="000000"/>
                <w:szCs w:val="24"/>
              </w:rPr>
            </w:pPr>
            <w:r w:rsidRPr="004C0E1C">
              <w:rPr>
                <w:i/>
                <w:color w:val="000000"/>
                <w:szCs w:val="24"/>
              </w:rPr>
              <w:t>Kirkon palvelukeskus</w:t>
            </w:r>
          </w:p>
        </w:tc>
        <w:tc>
          <w:tcPr>
            <w:tcW w:w="1464" w:type="dxa"/>
            <w:tcMar>
              <w:right w:w="397" w:type="dxa"/>
            </w:tcMar>
            <w:vAlign w:val="bottom"/>
          </w:tcPr>
          <w:p w:rsidR="009446C9" w:rsidRPr="004C0E1C" w:rsidRDefault="009446C9" w:rsidP="009446C9">
            <w:pPr>
              <w:spacing w:line="259" w:lineRule="auto"/>
              <w:rPr>
                <w:i/>
                <w:color w:val="000000"/>
                <w:szCs w:val="24"/>
              </w:rPr>
            </w:pPr>
            <w:r w:rsidRPr="004C0E1C">
              <w:rPr>
                <w:i/>
                <w:color w:val="000000"/>
                <w:szCs w:val="24"/>
              </w:rPr>
              <w:t>−</w:t>
            </w:r>
            <w:r>
              <w:rPr>
                <w:i/>
                <w:color w:val="000000"/>
                <w:szCs w:val="24"/>
              </w:rPr>
              <w:t>4,0</w:t>
            </w:r>
          </w:p>
        </w:tc>
        <w:tc>
          <w:tcPr>
            <w:tcW w:w="1465" w:type="dxa"/>
            <w:tcMar>
              <w:right w:w="397" w:type="dxa"/>
            </w:tcMar>
            <w:vAlign w:val="bottom"/>
          </w:tcPr>
          <w:p w:rsidR="009446C9" w:rsidRPr="004C0E1C" w:rsidRDefault="009446C9" w:rsidP="009446C9">
            <w:pPr>
              <w:spacing w:line="259" w:lineRule="auto"/>
              <w:rPr>
                <w:i/>
                <w:color w:val="000000"/>
                <w:szCs w:val="24"/>
              </w:rPr>
            </w:pPr>
          </w:p>
        </w:tc>
        <w:tc>
          <w:tcPr>
            <w:tcW w:w="1465" w:type="dxa"/>
            <w:tcMar>
              <w:right w:w="397" w:type="dxa"/>
            </w:tcMar>
            <w:vAlign w:val="bottom"/>
          </w:tcPr>
          <w:p w:rsidR="009446C9" w:rsidRPr="004C0E1C" w:rsidRDefault="009446C9" w:rsidP="009446C9">
            <w:pPr>
              <w:spacing w:line="259" w:lineRule="auto"/>
              <w:rPr>
                <w:i/>
                <w:color w:val="000000"/>
                <w:szCs w:val="24"/>
              </w:rPr>
            </w:pPr>
            <w:r w:rsidRPr="004C0E1C">
              <w:rPr>
                <w:i/>
                <w:color w:val="000000"/>
                <w:szCs w:val="24"/>
              </w:rPr>
              <w:t>−2,6</w:t>
            </w:r>
          </w:p>
        </w:tc>
      </w:tr>
      <w:tr w:rsidR="009446C9" w:rsidRPr="00B84029" w:rsidTr="0035632F">
        <w:tc>
          <w:tcPr>
            <w:tcW w:w="3936" w:type="dxa"/>
          </w:tcPr>
          <w:p w:rsidR="009446C9" w:rsidRPr="00B84029" w:rsidRDefault="009446C9" w:rsidP="009446C9">
            <w:pPr>
              <w:spacing w:line="259" w:lineRule="auto"/>
              <w:rPr>
                <w:color w:val="000000"/>
                <w:szCs w:val="24"/>
              </w:rPr>
            </w:pPr>
            <w:r w:rsidRPr="00B84029">
              <w:rPr>
                <w:color w:val="000000"/>
                <w:szCs w:val="24"/>
              </w:rPr>
              <w:t>Investoinnit</w:t>
            </w:r>
            <w:r w:rsidR="00831106">
              <w:rPr>
                <w:color w:val="000000"/>
                <w:szCs w:val="24"/>
              </w:rPr>
              <w:t>*</w:t>
            </w:r>
          </w:p>
        </w:tc>
        <w:tc>
          <w:tcPr>
            <w:tcW w:w="1464" w:type="dxa"/>
            <w:tcMar>
              <w:right w:w="397" w:type="dxa"/>
            </w:tcMar>
            <w:vAlign w:val="bottom"/>
          </w:tcPr>
          <w:p w:rsidR="009446C9" w:rsidRPr="00B84029" w:rsidRDefault="009446C9" w:rsidP="009446C9">
            <w:pPr>
              <w:spacing w:line="259" w:lineRule="auto"/>
              <w:jc w:val="right"/>
              <w:rPr>
                <w:color w:val="000000"/>
                <w:szCs w:val="24"/>
              </w:rPr>
            </w:pPr>
            <w:r w:rsidRPr="00B84029">
              <w:rPr>
                <w:color w:val="000000"/>
                <w:szCs w:val="24"/>
              </w:rPr>
              <w:t>−2,4</w:t>
            </w:r>
          </w:p>
        </w:tc>
        <w:tc>
          <w:tcPr>
            <w:tcW w:w="1465" w:type="dxa"/>
            <w:tcMar>
              <w:right w:w="397" w:type="dxa"/>
            </w:tcMar>
            <w:vAlign w:val="bottom"/>
          </w:tcPr>
          <w:p w:rsidR="009446C9" w:rsidRPr="00B84029" w:rsidRDefault="009446C9" w:rsidP="009446C9">
            <w:pPr>
              <w:spacing w:line="259" w:lineRule="auto"/>
              <w:jc w:val="right"/>
              <w:rPr>
                <w:color w:val="000000"/>
                <w:szCs w:val="24"/>
              </w:rPr>
            </w:pPr>
            <w:r w:rsidRPr="00B84029">
              <w:rPr>
                <w:color w:val="000000"/>
                <w:szCs w:val="24"/>
              </w:rPr>
              <w:t>−3,6</w:t>
            </w:r>
          </w:p>
        </w:tc>
        <w:tc>
          <w:tcPr>
            <w:tcW w:w="1465" w:type="dxa"/>
            <w:tcMar>
              <w:right w:w="397" w:type="dxa"/>
            </w:tcMar>
            <w:vAlign w:val="bottom"/>
          </w:tcPr>
          <w:p w:rsidR="009446C9" w:rsidRPr="00B84029" w:rsidRDefault="00B84029" w:rsidP="009446C9">
            <w:pPr>
              <w:spacing w:line="259" w:lineRule="auto"/>
              <w:jc w:val="right"/>
              <w:rPr>
                <w:color w:val="000000"/>
                <w:szCs w:val="24"/>
              </w:rPr>
            </w:pPr>
            <w:r w:rsidRPr="00B84029">
              <w:rPr>
                <w:color w:val="000000"/>
                <w:szCs w:val="24"/>
              </w:rPr>
              <w:t>−1,9</w:t>
            </w:r>
          </w:p>
        </w:tc>
      </w:tr>
      <w:tr w:rsidR="00B84029" w:rsidTr="0035632F">
        <w:tc>
          <w:tcPr>
            <w:tcW w:w="3936" w:type="dxa"/>
          </w:tcPr>
          <w:p w:rsidR="00B84029" w:rsidRPr="00B84029" w:rsidRDefault="00B84029" w:rsidP="009446C9">
            <w:pPr>
              <w:spacing w:line="259" w:lineRule="auto"/>
              <w:rPr>
                <w:color w:val="000000"/>
                <w:szCs w:val="24"/>
              </w:rPr>
            </w:pPr>
            <w:r w:rsidRPr="00B84029">
              <w:rPr>
                <w:color w:val="000000"/>
                <w:szCs w:val="24"/>
              </w:rPr>
              <w:t>Aineellisten ja aineettomien hyödykkeiden luovutustuotot</w:t>
            </w:r>
            <w:r w:rsidR="00831106">
              <w:rPr>
                <w:color w:val="000000"/>
                <w:szCs w:val="24"/>
              </w:rPr>
              <w:t>*</w:t>
            </w:r>
          </w:p>
        </w:tc>
        <w:tc>
          <w:tcPr>
            <w:tcW w:w="1464" w:type="dxa"/>
            <w:tcMar>
              <w:right w:w="397" w:type="dxa"/>
            </w:tcMar>
            <w:vAlign w:val="bottom"/>
          </w:tcPr>
          <w:p w:rsidR="00B84029" w:rsidRPr="00B84029" w:rsidRDefault="00B84029" w:rsidP="009446C9">
            <w:pPr>
              <w:spacing w:line="259" w:lineRule="auto"/>
              <w:jc w:val="right"/>
              <w:rPr>
                <w:color w:val="000000"/>
                <w:szCs w:val="24"/>
              </w:rPr>
            </w:pPr>
          </w:p>
        </w:tc>
        <w:tc>
          <w:tcPr>
            <w:tcW w:w="1465" w:type="dxa"/>
            <w:tcMar>
              <w:right w:w="397" w:type="dxa"/>
            </w:tcMar>
            <w:vAlign w:val="bottom"/>
          </w:tcPr>
          <w:p w:rsidR="00B84029" w:rsidRPr="00B84029" w:rsidRDefault="00B84029" w:rsidP="009446C9">
            <w:pPr>
              <w:spacing w:line="259" w:lineRule="auto"/>
              <w:jc w:val="right"/>
              <w:rPr>
                <w:color w:val="000000"/>
                <w:szCs w:val="24"/>
              </w:rPr>
            </w:pPr>
          </w:p>
        </w:tc>
        <w:tc>
          <w:tcPr>
            <w:tcW w:w="1465" w:type="dxa"/>
            <w:tcMar>
              <w:right w:w="397" w:type="dxa"/>
            </w:tcMar>
            <w:vAlign w:val="bottom"/>
          </w:tcPr>
          <w:p w:rsidR="00B84029" w:rsidRPr="00B84029" w:rsidRDefault="00B84029" w:rsidP="009446C9">
            <w:pPr>
              <w:spacing w:line="259" w:lineRule="auto"/>
              <w:jc w:val="right"/>
              <w:rPr>
                <w:color w:val="000000"/>
                <w:szCs w:val="24"/>
              </w:rPr>
            </w:pPr>
            <w:r w:rsidRPr="00B84029">
              <w:rPr>
                <w:color w:val="000000"/>
                <w:szCs w:val="24"/>
              </w:rPr>
              <w:t>0,9</w:t>
            </w:r>
          </w:p>
        </w:tc>
      </w:tr>
      <w:tr w:rsidR="009446C9" w:rsidTr="0035632F">
        <w:tc>
          <w:tcPr>
            <w:tcW w:w="3936" w:type="dxa"/>
          </w:tcPr>
          <w:p w:rsidR="009446C9" w:rsidRDefault="009446C9" w:rsidP="009446C9">
            <w:pPr>
              <w:spacing w:line="259" w:lineRule="auto"/>
              <w:rPr>
                <w:color w:val="000000"/>
                <w:szCs w:val="24"/>
              </w:rPr>
            </w:pPr>
            <w:r>
              <w:rPr>
                <w:color w:val="000000"/>
                <w:szCs w:val="24"/>
              </w:rPr>
              <w:t>Sijoitukset</w:t>
            </w:r>
          </w:p>
        </w:tc>
        <w:tc>
          <w:tcPr>
            <w:tcW w:w="1464" w:type="dxa"/>
            <w:tcMar>
              <w:right w:w="397" w:type="dxa"/>
            </w:tcMar>
            <w:vAlign w:val="bottom"/>
          </w:tcPr>
          <w:p w:rsidR="009446C9" w:rsidRDefault="009446C9" w:rsidP="009446C9">
            <w:pPr>
              <w:spacing w:line="259" w:lineRule="auto"/>
              <w:jc w:val="right"/>
              <w:rPr>
                <w:color w:val="000000"/>
                <w:szCs w:val="24"/>
              </w:rPr>
            </w:pPr>
            <w:r>
              <w:rPr>
                <w:color w:val="000000"/>
                <w:szCs w:val="24"/>
              </w:rPr>
              <w:t>1,5</w:t>
            </w:r>
          </w:p>
        </w:tc>
        <w:tc>
          <w:tcPr>
            <w:tcW w:w="1465" w:type="dxa"/>
            <w:tcMar>
              <w:right w:w="397" w:type="dxa"/>
            </w:tcMar>
            <w:vAlign w:val="bottom"/>
          </w:tcPr>
          <w:p w:rsidR="009446C9" w:rsidRDefault="009446C9" w:rsidP="009446C9">
            <w:pPr>
              <w:spacing w:line="259" w:lineRule="auto"/>
              <w:jc w:val="right"/>
              <w:rPr>
                <w:color w:val="000000"/>
                <w:szCs w:val="24"/>
              </w:rPr>
            </w:pPr>
            <w:r>
              <w:rPr>
                <w:color w:val="000000"/>
                <w:szCs w:val="24"/>
              </w:rPr>
              <w:t>0,0</w:t>
            </w:r>
          </w:p>
        </w:tc>
        <w:tc>
          <w:tcPr>
            <w:tcW w:w="1465" w:type="dxa"/>
            <w:tcMar>
              <w:right w:w="397" w:type="dxa"/>
            </w:tcMar>
            <w:vAlign w:val="bottom"/>
          </w:tcPr>
          <w:p w:rsidR="009446C9" w:rsidRDefault="009446C9" w:rsidP="009446C9">
            <w:pPr>
              <w:spacing w:line="259" w:lineRule="auto"/>
              <w:jc w:val="right"/>
              <w:rPr>
                <w:color w:val="000000"/>
                <w:szCs w:val="24"/>
              </w:rPr>
            </w:pPr>
            <w:r>
              <w:rPr>
                <w:color w:val="000000"/>
                <w:szCs w:val="24"/>
              </w:rPr>
              <w:t>0,0</w:t>
            </w:r>
          </w:p>
        </w:tc>
      </w:tr>
      <w:tr w:rsidR="009446C9" w:rsidRPr="00C07E31" w:rsidTr="0035632F">
        <w:tc>
          <w:tcPr>
            <w:tcW w:w="3936" w:type="dxa"/>
          </w:tcPr>
          <w:p w:rsidR="009446C9" w:rsidRPr="00C07E31" w:rsidRDefault="009446C9" w:rsidP="009446C9">
            <w:pPr>
              <w:spacing w:line="259" w:lineRule="auto"/>
              <w:rPr>
                <w:b/>
                <w:color w:val="000000"/>
                <w:szCs w:val="24"/>
              </w:rPr>
            </w:pPr>
            <w:r w:rsidRPr="00C07E31">
              <w:rPr>
                <w:b/>
                <w:color w:val="000000"/>
                <w:szCs w:val="24"/>
              </w:rPr>
              <w:t>Varsinaisen toiminnan ja investointien nettorahavirta</w:t>
            </w:r>
          </w:p>
        </w:tc>
        <w:tc>
          <w:tcPr>
            <w:tcW w:w="1464" w:type="dxa"/>
            <w:tcMar>
              <w:right w:w="397" w:type="dxa"/>
            </w:tcMar>
            <w:vAlign w:val="bottom"/>
          </w:tcPr>
          <w:p w:rsidR="009446C9" w:rsidRPr="00C07E31" w:rsidRDefault="009446C9" w:rsidP="009446C9">
            <w:pPr>
              <w:spacing w:line="259" w:lineRule="auto"/>
              <w:jc w:val="right"/>
              <w:rPr>
                <w:b/>
                <w:color w:val="000000"/>
                <w:szCs w:val="24"/>
              </w:rPr>
            </w:pPr>
            <w:r>
              <w:rPr>
                <w:b/>
                <w:color w:val="000000"/>
                <w:szCs w:val="24"/>
              </w:rPr>
              <w:t>0,0</w:t>
            </w:r>
          </w:p>
        </w:tc>
        <w:tc>
          <w:tcPr>
            <w:tcW w:w="1465" w:type="dxa"/>
            <w:tcMar>
              <w:right w:w="397" w:type="dxa"/>
            </w:tcMar>
            <w:vAlign w:val="bottom"/>
          </w:tcPr>
          <w:p w:rsidR="009446C9" w:rsidRPr="00C07E31" w:rsidRDefault="009446C9" w:rsidP="009446C9">
            <w:pPr>
              <w:spacing w:line="259" w:lineRule="auto"/>
              <w:jc w:val="right"/>
              <w:rPr>
                <w:b/>
                <w:color w:val="000000"/>
                <w:szCs w:val="24"/>
              </w:rPr>
            </w:pPr>
            <w:r w:rsidRPr="00C07E31">
              <w:rPr>
                <w:b/>
                <w:szCs w:val="24"/>
              </w:rPr>
              <w:t>−</w:t>
            </w:r>
            <w:r>
              <w:rPr>
                <w:b/>
                <w:color w:val="000000"/>
                <w:szCs w:val="24"/>
              </w:rPr>
              <w:t>2,1</w:t>
            </w:r>
          </w:p>
        </w:tc>
        <w:tc>
          <w:tcPr>
            <w:tcW w:w="1465" w:type="dxa"/>
            <w:tcMar>
              <w:right w:w="397" w:type="dxa"/>
            </w:tcMar>
            <w:vAlign w:val="bottom"/>
          </w:tcPr>
          <w:p w:rsidR="009446C9" w:rsidRPr="00C07E31" w:rsidRDefault="009446C9" w:rsidP="009446C9">
            <w:pPr>
              <w:spacing w:line="259" w:lineRule="auto"/>
              <w:jc w:val="right"/>
              <w:rPr>
                <w:b/>
                <w:color w:val="000000"/>
                <w:szCs w:val="24"/>
              </w:rPr>
            </w:pPr>
            <w:r>
              <w:rPr>
                <w:b/>
                <w:color w:val="000000"/>
                <w:szCs w:val="24"/>
              </w:rPr>
              <w:t>7,0</w:t>
            </w:r>
          </w:p>
        </w:tc>
      </w:tr>
      <w:tr w:rsidR="009446C9" w:rsidTr="0035632F">
        <w:tc>
          <w:tcPr>
            <w:tcW w:w="3936" w:type="dxa"/>
          </w:tcPr>
          <w:p w:rsidR="009446C9" w:rsidRDefault="009446C9" w:rsidP="009446C9">
            <w:pPr>
              <w:spacing w:line="259" w:lineRule="auto"/>
              <w:rPr>
                <w:color w:val="000000"/>
                <w:szCs w:val="24"/>
              </w:rPr>
            </w:pPr>
          </w:p>
        </w:tc>
        <w:tc>
          <w:tcPr>
            <w:tcW w:w="1464" w:type="dxa"/>
            <w:tcMar>
              <w:right w:w="397" w:type="dxa"/>
            </w:tcMar>
            <w:vAlign w:val="bottom"/>
          </w:tcPr>
          <w:p w:rsidR="009446C9" w:rsidRDefault="009446C9" w:rsidP="009446C9">
            <w:pPr>
              <w:spacing w:line="259" w:lineRule="auto"/>
              <w:jc w:val="right"/>
              <w:rPr>
                <w:color w:val="000000"/>
                <w:szCs w:val="24"/>
              </w:rPr>
            </w:pPr>
          </w:p>
        </w:tc>
        <w:tc>
          <w:tcPr>
            <w:tcW w:w="1465" w:type="dxa"/>
            <w:tcMar>
              <w:right w:w="397" w:type="dxa"/>
            </w:tcMar>
            <w:vAlign w:val="bottom"/>
          </w:tcPr>
          <w:p w:rsidR="009446C9" w:rsidRDefault="009446C9" w:rsidP="009446C9">
            <w:pPr>
              <w:spacing w:line="259" w:lineRule="auto"/>
              <w:jc w:val="right"/>
              <w:rPr>
                <w:color w:val="000000"/>
                <w:szCs w:val="24"/>
              </w:rPr>
            </w:pPr>
          </w:p>
        </w:tc>
        <w:tc>
          <w:tcPr>
            <w:tcW w:w="1465" w:type="dxa"/>
            <w:tcMar>
              <w:right w:w="397" w:type="dxa"/>
            </w:tcMar>
            <w:vAlign w:val="bottom"/>
          </w:tcPr>
          <w:p w:rsidR="009446C9" w:rsidRDefault="009446C9" w:rsidP="009446C9">
            <w:pPr>
              <w:spacing w:line="259" w:lineRule="auto"/>
              <w:jc w:val="right"/>
              <w:rPr>
                <w:color w:val="000000"/>
                <w:szCs w:val="24"/>
              </w:rPr>
            </w:pPr>
          </w:p>
        </w:tc>
      </w:tr>
      <w:tr w:rsidR="009446C9" w:rsidTr="0035632F">
        <w:tc>
          <w:tcPr>
            <w:tcW w:w="3936" w:type="dxa"/>
          </w:tcPr>
          <w:p w:rsidR="009446C9" w:rsidRDefault="009446C9" w:rsidP="009446C9">
            <w:pPr>
              <w:spacing w:line="259" w:lineRule="auto"/>
              <w:rPr>
                <w:color w:val="000000"/>
                <w:szCs w:val="24"/>
              </w:rPr>
            </w:pPr>
            <w:r>
              <w:rPr>
                <w:color w:val="000000"/>
                <w:szCs w:val="24"/>
              </w:rPr>
              <w:t>Lyhytaikaisten velkojen muutos</w:t>
            </w:r>
          </w:p>
        </w:tc>
        <w:tc>
          <w:tcPr>
            <w:tcW w:w="1464" w:type="dxa"/>
            <w:tcMar>
              <w:right w:w="397" w:type="dxa"/>
            </w:tcMar>
            <w:vAlign w:val="bottom"/>
          </w:tcPr>
          <w:p w:rsidR="009446C9" w:rsidRDefault="009446C9" w:rsidP="009446C9">
            <w:pPr>
              <w:spacing w:line="259" w:lineRule="auto"/>
              <w:jc w:val="right"/>
              <w:rPr>
                <w:color w:val="000000"/>
                <w:szCs w:val="24"/>
              </w:rPr>
            </w:pPr>
            <w:r>
              <w:rPr>
                <w:color w:val="000000"/>
                <w:szCs w:val="24"/>
              </w:rPr>
              <w:t>1,6</w:t>
            </w:r>
          </w:p>
        </w:tc>
        <w:tc>
          <w:tcPr>
            <w:tcW w:w="1465" w:type="dxa"/>
            <w:tcMar>
              <w:right w:w="397" w:type="dxa"/>
            </w:tcMar>
            <w:vAlign w:val="bottom"/>
          </w:tcPr>
          <w:p w:rsidR="009446C9" w:rsidRDefault="009446C9" w:rsidP="009446C9">
            <w:pPr>
              <w:spacing w:line="259" w:lineRule="auto"/>
              <w:jc w:val="right"/>
              <w:rPr>
                <w:color w:val="000000"/>
                <w:szCs w:val="24"/>
              </w:rPr>
            </w:pPr>
            <w:r>
              <w:rPr>
                <w:color w:val="000000"/>
                <w:szCs w:val="24"/>
              </w:rPr>
              <w:t>0,0</w:t>
            </w:r>
          </w:p>
        </w:tc>
        <w:tc>
          <w:tcPr>
            <w:tcW w:w="1465" w:type="dxa"/>
            <w:tcMar>
              <w:right w:w="397" w:type="dxa"/>
            </w:tcMar>
            <w:vAlign w:val="bottom"/>
          </w:tcPr>
          <w:p w:rsidR="009446C9" w:rsidRDefault="009446C9" w:rsidP="009446C9">
            <w:pPr>
              <w:spacing w:line="259" w:lineRule="auto"/>
              <w:jc w:val="right"/>
              <w:rPr>
                <w:color w:val="000000"/>
                <w:szCs w:val="24"/>
              </w:rPr>
            </w:pPr>
            <w:r>
              <w:rPr>
                <w:color w:val="000000"/>
                <w:szCs w:val="24"/>
              </w:rPr>
              <w:t>−17,7</w:t>
            </w:r>
          </w:p>
        </w:tc>
      </w:tr>
      <w:tr w:rsidR="009446C9" w:rsidTr="0035632F">
        <w:tc>
          <w:tcPr>
            <w:tcW w:w="3936" w:type="dxa"/>
          </w:tcPr>
          <w:p w:rsidR="009446C9" w:rsidRDefault="009446C9" w:rsidP="009446C9">
            <w:pPr>
              <w:spacing w:line="259" w:lineRule="auto"/>
              <w:rPr>
                <w:color w:val="000000"/>
                <w:szCs w:val="24"/>
              </w:rPr>
            </w:pPr>
            <w:r>
              <w:rPr>
                <w:color w:val="000000"/>
                <w:szCs w:val="24"/>
              </w:rPr>
              <w:t>Pitkäaikaisten saamisten muutos</w:t>
            </w:r>
          </w:p>
        </w:tc>
        <w:tc>
          <w:tcPr>
            <w:tcW w:w="1464" w:type="dxa"/>
            <w:tcMar>
              <w:right w:w="397" w:type="dxa"/>
            </w:tcMar>
            <w:vAlign w:val="bottom"/>
          </w:tcPr>
          <w:p w:rsidR="009446C9" w:rsidRDefault="009446C9" w:rsidP="009446C9">
            <w:pPr>
              <w:spacing w:line="259" w:lineRule="auto"/>
              <w:jc w:val="right"/>
              <w:rPr>
                <w:color w:val="000000"/>
                <w:szCs w:val="24"/>
              </w:rPr>
            </w:pPr>
            <w:r>
              <w:rPr>
                <w:color w:val="000000"/>
                <w:szCs w:val="24"/>
              </w:rPr>
              <w:t>0,09</w:t>
            </w:r>
          </w:p>
        </w:tc>
        <w:tc>
          <w:tcPr>
            <w:tcW w:w="1465" w:type="dxa"/>
            <w:tcMar>
              <w:right w:w="397" w:type="dxa"/>
            </w:tcMar>
            <w:vAlign w:val="bottom"/>
          </w:tcPr>
          <w:p w:rsidR="009446C9" w:rsidRDefault="009446C9" w:rsidP="009446C9">
            <w:pPr>
              <w:spacing w:line="259" w:lineRule="auto"/>
              <w:jc w:val="right"/>
              <w:rPr>
                <w:color w:val="000000"/>
                <w:szCs w:val="24"/>
              </w:rPr>
            </w:pPr>
            <w:r>
              <w:rPr>
                <w:color w:val="000000"/>
                <w:szCs w:val="24"/>
              </w:rPr>
              <w:t>0,0</w:t>
            </w:r>
          </w:p>
        </w:tc>
        <w:tc>
          <w:tcPr>
            <w:tcW w:w="1465" w:type="dxa"/>
            <w:tcMar>
              <w:right w:w="397" w:type="dxa"/>
            </w:tcMar>
            <w:vAlign w:val="bottom"/>
          </w:tcPr>
          <w:p w:rsidR="009446C9" w:rsidRDefault="009446C9" w:rsidP="009446C9">
            <w:pPr>
              <w:spacing w:line="259" w:lineRule="auto"/>
              <w:jc w:val="right"/>
              <w:rPr>
                <w:color w:val="000000"/>
                <w:szCs w:val="24"/>
              </w:rPr>
            </w:pPr>
            <w:r>
              <w:rPr>
                <w:color w:val="000000"/>
                <w:szCs w:val="24"/>
              </w:rPr>
              <w:t>0,0</w:t>
            </w:r>
          </w:p>
        </w:tc>
      </w:tr>
      <w:tr w:rsidR="009446C9" w:rsidTr="0035632F">
        <w:tc>
          <w:tcPr>
            <w:tcW w:w="3936" w:type="dxa"/>
          </w:tcPr>
          <w:p w:rsidR="009446C9" w:rsidRDefault="009446C9" w:rsidP="009446C9">
            <w:pPr>
              <w:spacing w:line="259" w:lineRule="auto"/>
              <w:rPr>
                <w:color w:val="000000"/>
                <w:szCs w:val="24"/>
              </w:rPr>
            </w:pPr>
            <w:r>
              <w:rPr>
                <w:color w:val="000000"/>
                <w:szCs w:val="24"/>
              </w:rPr>
              <w:lastRenderedPageBreak/>
              <w:t>Lyhytaikaisten saamisten muutos</w:t>
            </w:r>
          </w:p>
        </w:tc>
        <w:tc>
          <w:tcPr>
            <w:tcW w:w="1464" w:type="dxa"/>
            <w:tcMar>
              <w:right w:w="397" w:type="dxa"/>
            </w:tcMar>
            <w:vAlign w:val="bottom"/>
          </w:tcPr>
          <w:p w:rsidR="009446C9" w:rsidRDefault="009446C9" w:rsidP="009446C9">
            <w:pPr>
              <w:spacing w:line="259" w:lineRule="auto"/>
              <w:jc w:val="right"/>
              <w:rPr>
                <w:color w:val="000000"/>
                <w:szCs w:val="24"/>
              </w:rPr>
            </w:pPr>
            <w:r>
              <w:rPr>
                <w:color w:val="000000"/>
                <w:szCs w:val="24"/>
              </w:rPr>
              <w:t>−1.1</w:t>
            </w:r>
          </w:p>
        </w:tc>
        <w:tc>
          <w:tcPr>
            <w:tcW w:w="1465" w:type="dxa"/>
            <w:tcMar>
              <w:right w:w="397" w:type="dxa"/>
            </w:tcMar>
            <w:vAlign w:val="bottom"/>
          </w:tcPr>
          <w:p w:rsidR="009446C9" w:rsidRDefault="009446C9" w:rsidP="009446C9">
            <w:pPr>
              <w:spacing w:line="259" w:lineRule="auto"/>
              <w:jc w:val="right"/>
              <w:rPr>
                <w:color w:val="000000"/>
                <w:szCs w:val="24"/>
              </w:rPr>
            </w:pPr>
            <w:r>
              <w:rPr>
                <w:color w:val="000000"/>
                <w:szCs w:val="24"/>
              </w:rPr>
              <w:t>0,0</w:t>
            </w:r>
          </w:p>
        </w:tc>
        <w:tc>
          <w:tcPr>
            <w:tcW w:w="1465" w:type="dxa"/>
            <w:tcMar>
              <w:right w:w="397" w:type="dxa"/>
            </w:tcMar>
            <w:vAlign w:val="bottom"/>
          </w:tcPr>
          <w:p w:rsidR="009446C9" w:rsidRDefault="009446C9" w:rsidP="009446C9">
            <w:pPr>
              <w:spacing w:line="259" w:lineRule="auto"/>
              <w:jc w:val="right"/>
              <w:rPr>
                <w:color w:val="000000"/>
                <w:szCs w:val="24"/>
              </w:rPr>
            </w:pPr>
            <w:r>
              <w:rPr>
                <w:color w:val="000000"/>
                <w:szCs w:val="24"/>
              </w:rPr>
              <w:t>−0,7</w:t>
            </w:r>
          </w:p>
        </w:tc>
      </w:tr>
      <w:tr w:rsidR="009446C9" w:rsidRPr="00D64083" w:rsidTr="0035632F">
        <w:tc>
          <w:tcPr>
            <w:tcW w:w="3936" w:type="dxa"/>
          </w:tcPr>
          <w:p w:rsidR="009446C9" w:rsidRPr="00D64083" w:rsidRDefault="009446C9" w:rsidP="009446C9">
            <w:pPr>
              <w:spacing w:line="259" w:lineRule="auto"/>
              <w:rPr>
                <w:b/>
                <w:color w:val="000000"/>
                <w:szCs w:val="24"/>
              </w:rPr>
            </w:pPr>
            <w:r w:rsidRPr="00D64083">
              <w:rPr>
                <w:b/>
                <w:color w:val="000000"/>
                <w:szCs w:val="24"/>
              </w:rPr>
              <w:t>Rahoitustoiminnan nettorahavirta</w:t>
            </w:r>
          </w:p>
        </w:tc>
        <w:tc>
          <w:tcPr>
            <w:tcW w:w="1464" w:type="dxa"/>
            <w:tcMar>
              <w:right w:w="397" w:type="dxa"/>
            </w:tcMar>
            <w:vAlign w:val="bottom"/>
          </w:tcPr>
          <w:p w:rsidR="009446C9" w:rsidRPr="00D64083" w:rsidRDefault="009446C9" w:rsidP="009446C9">
            <w:pPr>
              <w:spacing w:line="259" w:lineRule="auto"/>
              <w:jc w:val="right"/>
              <w:rPr>
                <w:b/>
                <w:color w:val="000000"/>
                <w:szCs w:val="24"/>
              </w:rPr>
            </w:pPr>
            <w:r>
              <w:rPr>
                <w:b/>
                <w:color w:val="000000"/>
                <w:szCs w:val="24"/>
              </w:rPr>
              <w:t>0,6</w:t>
            </w:r>
          </w:p>
        </w:tc>
        <w:tc>
          <w:tcPr>
            <w:tcW w:w="1465" w:type="dxa"/>
            <w:tcMar>
              <w:right w:w="397" w:type="dxa"/>
            </w:tcMar>
            <w:vAlign w:val="bottom"/>
          </w:tcPr>
          <w:p w:rsidR="009446C9" w:rsidRPr="00D64083" w:rsidRDefault="009446C9" w:rsidP="009446C9">
            <w:pPr>
              <w:spacing w:line="259" w:lineRule="auto"/>
              <w:jc w:val="right"/>
              <w:rPr>
                <w:b/>
                <w:color w:val="000000"/>
                <w:szCs w:val="24"/>
              </w:rPr>
            </w:pPr>
            <w:r w:rsidRPr="00D23D76">
              <w:rPr>
                <w:b/>
                <w:szCs w:val="24"/>
              </w:rPr>
              <w:t>−</w:t>
            </w:r>
            <w:r>
              <w:rPr>
                <w:b/>
                <w:color w:val="000000"/>
                <w:szCs w:val="24"/>
              </w:rPr>
              <w:t>2,1</w:t>
            </w:r>
          </w:p>
        </w:tc>
        <w:tc>
          <w:tcPr>
            <w:tcW w:w="1465" w:type="dxa"/>
            <w:tcMar>
              <w:right w:w="397" w:type="dxa"/>
            </w:tcMar>
            <w:vAlign w:val="bottom"/>
          </w:tcPr>
          <w:p w:rsidR="009446C9" w:rsidRPr="00D64083" w:rsidRDefault="009446C9" w:rsidP="009446C9">
            <w:pPr>
              <w:spacing w:line="259" w:lineRule="auto"/>
              <w:jc w:val="right"/>
              <w:rPr>
                <w:b/>
                <w:color w:val="000000"/>
                <w:szCs w:val="24"/>
              </w:rPr>
            </w:pPr>
            <w:r>
              <w:rPr>
                <w:b/>
                <w:color w:val="000000"/>
                <w:szCs w:val="24"/>
              </w:rPr>
              <w:t>−18,3</w:t>
            </w:r>
          </w:p>
        </w:tc>
      </w:tr>
      <w:tr w:rsidR="00B84029" w:rsidRPr="00D64083" w:rsidTr="0035632F">
        <w:tc>
          <w:tcPr>
            <w:tcW w:w="3936" w:type="dxa"/>
          </w:tcPr>
          <w:p w:rsidR="00B84029" w:rsidRPr="00D64083" w:rsidRDefault="00B84029" w:rsidP="009446C9">
            <w:pPr>
              <w:spacing w:line="259" w:lineRule="auto"/>
              <w:rPr>
                <w:b/>
                <w:color w:val="000000"/>
                <w:szCs w:val="24"/>
              </w:rPr>
            </w:pPr>
          </w:p>
        </w:tc>
        <w:tc>
          <w:tcPr>
            <w:tcW w:w="1464" w:type="dxa"/>
            <w:tcMar>
              <w:right w:w="397" w:type="dxa"/>
            </w:tcMar>
            <w:vAlign w:val="bottom"/>
          </w:tcPr>
          <w:p w:rsidR="00B84029" w:rsidRDefault="00B84029" w:rsidP="009446C9">
            <w:pPr>
              <w:spacing w:line="259" w:lineRule="auto"/>
              <w:jc w:val="right"/>
              <w:rPr>
                <w:b/>
                <w:color w:val="000000"/>
                <w:szCs w:val="24"/>
              </w:rPr>
            </w:pPr>
          </w:p>
        </w:tc>
        <w:tc>
          <w:tcPr>
            <w:tcW w:w="1465" w:type="dxa"/>
            <w:tcMar>
              <w:right w:w="397" w:type="dxa"/>
            </w:tcMar>
            <w:vAlign w:val="bottom"/>
          </w:tcPr>
          <w:p w:rsidR="00B84029" w:rsidRPr="00D23D76" w:rsidRDefault="00B84029" w:rsidP="009446C9">
            <w:pPr>
              <w:spacing w:line="259" w:lineRule="auto"/>
              <w:jc w:val="right"/>
              <w:rPr>
                <w:b/>
                <w:szCs w:val="24"/>
              </w:rPr>
            </w:pPr>
          </w:p>
        </w:tc>
        <w:tc>
          <w:tcPr>
            <w:tcW w:w="1465" w:type="dxa"/>
            <w:tcMar>
              <w:right w:w="397" w:type="dxa"/>
            </w:tcMar>
            <w:vAlign w:val="bottom"/>
          </w:tcPr>
          <w:p w:rsidR="00B84029" w:rsidRDefault="00B84029" w:rsidP="009446C9">
            <w:pPr>
              <w:spacing w:line="259" w:lineRule="auto"/>
              <w:jc w:val="right"/>
              <w:rPr>
                <w:b/>
                <w:color w:val="000000"/>
                <w:szCs w:val="24"/>
              </w:rPr>
            </w:pPr>
          </w:p>
        </w:tc>
      </w:tr>
      <w:tr w:rsidR="00B84029" w:rsidRPr="00D64083" w:rsidTr="0035632F">
        <w:tc>
          <w:tcPr>
            <w:tcW w:w="3936" w:type="dxa"/>
          </w:tcPr>
          <w:p w:rsidR="00B84029" w:rsidRPr="00D64083" w:rsidRDefault="00B84029" w:rsidP="009446C9">
            <w:pPr>
              <w:spacing w:line="259" w:lineRule="auto"/>
              <w:rPr>
                <w:b/>
                <w:color w:val="000000"/>
                <w:szCs w:val="24"/>
              </w:rPr>
            </w:pPr>
            <w:r>
              <w:rPr>
                <w:b/>
                <w:color w:val="000000"/>
                <w:szCs w:val="24"/>
              </w:rPr>
              <w:t>Rahavarojen muutos</w:t>
            </w:r>
          </w:p>
        </w:tc>
        <w:tc>
          <w:tcPr>
            <w:tcW w:w="1464" w:type="dxa"/>
            <w:tcMar>
              <w:right w:w="397" w:type="dxa"/>
            </w:tcMar>
            <w:vAlign w:val="bottom"/>
          </w:tcPr>
          <w:p w:rsidR="00B84029" w:rsidRDefault="00B84029" w:rsidP="009446C9">
            <w:pPr>
              <w:spacing w:line="259" w:lineRule="auto"/>
              <w:jc w:val="right"/>
              <w:rPr>
                <w:b/>
                <w:color w:val="000000"/>
                <w:szCs w:val="24"/>
              </w:rPr>
            </w:pPr>
            <w:r>
              <w:rPr>
                <w:b/>
                <w:color w:val="000000"/>
                <w:szCs w:val="24"/>
              </w:rPr>
              <w:t>0,6</w:t>
            </w:r>
          </w:p>
        </w:tc>
        <w:tc>
          <w:tcPr>
            <w:tcW w:w="1465" w:type="dxa"/>
            <w:tcMar>
              <w:right w:w="397" w:type="dxa"/>
            </w:tcMar>
            <w:vAlign w:val="bottom"/>
          </w:tcPr>
          <w:p w:rsidR="00B84029" w:rsidRPr="00D23D76" w:rsidRDefault="00B84029" w:rsidP="00B84029">
            <w:pPr>
              <w:spacing w:line="259" w:lineRule="auto"/>
              <w:jc w:val="right"/>
              <w:rPr>
                <w:b/>
                <w:szCs w:val="24"/>
              </w:rPr>
            </w:pPr>
            <w:r>
              <w:rPr>
                <w:color w:val="000000"/>
                <w:szCs w:val="24"/>
              </w:rPr>
              <w:t>−</w:t>
            </w:r>
            <w:r>
              <w:rPr>
                <w:b/>
                <w:szCs w:val="24"/>
              </w:rPr>
              <w:t>2,1</w:t>
            </w:r>
          </w:p>
        </w:tc>
        <w:tc>
          <w:tcPr>
            <w:tcW w:w="1465" w:type="dxa"/>
            <w:tcMar>
              <w:right w:w="397" w:type="dxa"/>
            </w:tcMar>
            <w:vAlign w:val="bottom"/>
          </w:tcPr>
          <w:p w:rsidR="00B84029" w:rsidRDefault="00B84029" w:rsidP="00B84029">
            <w:pPr>
              <w:spacing w:line="259" w:lineRule="auto"/>
              <w:jc w:val="right"/>
              <w:rPr>
                <w:b/>
                <w:color w:val="000000"/>
                <w:szCs w:val="24"/>
              </w:rPr>
            </w:pPr>
            <w:r>
              <w:rPr>
                <w:color w:val="000000"/>
                <w:szCs w:val="24"/>
              </w:rPr>
              <w:t>−</w:t>
            </w:r>
            <w:r>
              <w:rPr>
                <w:b/>
                <w:szCs w:val="24"/>
              </w:rPr>
              <w:t>11,2</w:t>
            </w:r>
          </w:p>
        </w:tc>
      </w:tr>
      <w:tr w:rsidR="009446C9" w:rsidRPr="00D64083" w:rsidTr="0035632F">
        <w:tc>
          <w:tcPr>
            <w:tcW w:w="3936" w:type="dxa"/>
          </w:tcPr>
          <w:p w:rsidR="009446C9" w:rsidRPr="00D64083" w:rsidRDefault="009446C9" w:rsidP="009446C9">
            <w:pPr>
              <w:spacing w:line="259" w:lineRule="auto"/>
              <w:rPr>
                <w:b/>
                <w:color w:val="000000"/>
                <w:szCs w:val="24"/>
              </w:rPr>
            </w:pPr>
          </w:p>
        </w:tc>
        <w:tc>
          <w:tcPr>
            <w:tcW w:w="1464" w:type="dxa"/>
            <w:tcMar>
              <w:right w:w="397" w:type="dxa"/>
            </w:tcMar>
            <w:vAlign w:val="bottom"/>
          </w:tcPr>
          <w:p w:rsidR="009446C9" w:rsidRDefault="009446C9" w:rsidP="009446C9">
            <w:pPr>
              <w:spacing w:line="259" w:lineRule="auto"/>
              <w:jc w:val="right"/>
              <w:rPr>
                <w:b/>
                <w:color w:val="000000"/>
                <w:szCs w:val="24"/>
              </w:rPr>
            </w:pPr>
          </w:p>
        </w:tc>
        <w:tc>
          <w:tcPr>
            <w:tcW w:w="1465" w:type="dxa"/>
            <w:tcMar>
              <w:right w:w="397" w:type="dxa"/>
            </w:tcMar>
            <w:vAlign w:val="bottom"/>
          </w:tcPr>
          <w:p w:rsidR="009446C9" w:rsidRDefault="009446C9" w:rsidP="009446C9">
            <w:pPr>
              <w:spacing w:line="259" w:lineRule="auto"/>
              <w:jc w:val="right"/>
              <w:rPr>
                <w:b/>
                <w:color w:val="000000"/>
                <w:szCs w:val="24"/>
              </w:rPr>
            </w:pPr>
          </w:p>
        </w:tc>
        <w:tc>
          <w:tcPr>
            <w:tcW w:w="1465" w:type="dxa"/>
            <w:tcMar>
              <w:right w:w="397" w:type="dxa"/>
            </w:tcMar>
            <w:vAlign w:val="bottom"/>
          </w:tcPr>
          <w:p w:rsidR="009446C9" w:rsidRDefault="009446C9" w:rsidP="009446C9">
            <w:pPr>
              <w:spacing w:line="259" w:lineRule="auto"/>
              <w:jc w:val="right"/>
              <w:rPr>
                <w:b/>
                <w:color w:val="000000"/>
                <w:szCs w:val="24"/>
              </w:rPr>
            </w:pPr>
          </w:p>
        </w:tc>
      </w:tr>
      <w:tr w:rsidR="009446C9" w:rsidRPr="004E1C2E" w:rsidTr="0035632F">
        <w:tc>
          <w:tcPr>
            <w:tcW w:w="3936" w:type="dxa"/>
          </w:tcPr>
          <w:p w:rsidR="009446C9" w:rsidRPr="004E1C2E" w:rsidRDefault="009446C9" w:rsidP="009446C9">
            <w:pPr>
              <w:spacing w:line="259" w:lineRule="auto"/>
              <w:rPr>
                <w:b/>
                <w:color w:val="000000"/>
                <w:szCs w:val="24"/>
              </w:rPr>
            </w:pPr>
            <w:r w:rsidRPr="004E1C2E">
              <w:rPr>
                <w:b/>
                <w:color w:val="000000"/>
                <w:szCs w:val="24"/>
              </w:rPr>
              <w:t>Rahavarat 31.12.</w:t>
            </w:r>
          </w:p>
        </w:tc>
        <w:tc>
          <w:tcPr>
            <w:tcW w:w="1464" w:type="dxa"/>
            <w:tcMar>
              <w:right w:w="397" w:type="dxa"/>
            </w:tcMar>
            <w:vAlign w:val="bottom"/>
          </w:tcPr>
          <w:p w:rsidR="009446C9" w:rsidRPr="004E1C2E" w:rsidRDefault="009446C9" w:rsidP="009446C9">
            <w:pPr>
              <w:spacing w:line="259" w:lineRule="auto"/>
              <w:jc w:val="right"/>
              <w:rPr>
                <w:color w:val="000000"/>
                <w:szCs w:val="24"/>
              </w:rPr>
            </w:pPr>
            <w:r w:rsidRPr="004E1C2E">
              <w:rPr>
                <w:color w:val="000000"/>
                <w:szCs w:val="24"/>
              </w:rPr>
              <w:t>42,4</w:t>
            </w:r>
          </w:p>
        </w:tc>
        <w:tc>
          <w:tcPr>
            <w:tcW w:w="1465" w:type="dxa"/>
            <w:tcMar>
              <w:right w:w="397" w:type="dxa"/>
            </w:tcMar>
            <w:vAlign w:val="bottom"/>
          </w:tcPr>
          <w:p w:rsidR="009446C9" w:rsidRPr="004E1C2E" w:rsidRDefault="009446C9" w:rsidP="009446C9">
            <w:pPr>
              <w:spacing w:line="259" w:lineRule="auto"/>
              <w:jc w:val="right"/>
              <w:rPr>
                <w:color w:val="000000"/>
                <w:szCs w:val="24"/>
              </w:rPr>
            </w:pPr>
          </w:p>
        </w:tc>
        <w:tc>
          <w:tcPr>
            <w:tcW w:w="1465" w:type="dxa"/>
            <w:tcMar>
              <w:right w:w="397" w:type="dxa"/>
            </w:tcMar>
            <w:vAlign w:val="bottom"/>
          </w:tcPr>
          <w:p w:rsidR="009446C9" w:rsidRPr="004E1C2E" w:rsidRDefault="00032329" w:rsidP="009446C9">
            <w:pPr>
              <w:spacing w:line="259" w:lineRule="auto"/>
              <w:jc w:val="right"/>
              <w:rPr>
                <w:color w:val="000000"/>
                <w:szCs w:val="24"/>
              </w:rPr>
            </w:pPr>
            <w:r w:rsidRPr="004E1C2E">
              <w:rPr>
                <w:color w:val="000000"/>
                <w:szCs w:val="24"/>
              </w:rPr>
              <w:t>31,2</w:t>
            </w:r>
          </w:p>
        </w:tc>
      </w:tr>
      <w:tr w:rsidR="009446C9" w:rsidRPr="004E1C2E" w:rsidTr="0035632F">
        <w:tc>
          <w:tcPr>
            <w:tcW w:w="3936" w:type="dxa"/>
          </w:tcPr>
          <w:p w:rsidR="009446C9" w:rsidRPr="004E1C2E" w:rsidRDefault="009446C9" w:rsidP="009446C9">
            <w:pPr>
              <w:spacing w:line="259" w:lineRule="auto"/>
              <w:rPr>
                <w:b/>
                <w:color w:val="000000"/>
                <w:szCs w:val="24"/>
              </w:rPr>
            </w:pPr>
            <w:r w:rsidRPr="004E1C2E">
              <w:rPr>
                <w:b/>
                <w:color w:val="000000"/>
                <w:szCs w:val="24"/>
              </w:rPr>
              <w:t>Rahavarat 1.1.</w:t>
            </w:r>
          </w:p>
        </w:tc>
        <w:tc>
          <w:tcPr>
            <w:tcW w:w="1464" w:type="dxa"/>
            <w:tcMar>
              <w:right w:w="397" w:type="dxa"/>
            </w:tcMar>
            <w:vAlign w:val="bottom"/>
          </w:tcPr>
          <w:p w:rsidR="009446C9" w:rsidRPr="004E1C2E" w:rsidRDefault="009446C9" w:rsidP="009446C9">
            <w:pPr>
              <w:spacing w:line="259" w:lineRule="auto"/>
              <w:jc w:val="right"/>
              <w:rPr>
                <w:color w:val="000000"/>
                <w:szCs w:val="24"/>
              </w:rPr>
            </w:pPr>
            <w:r w:rsidRPr="004E1C2E">
              <w:rPr>
                <w:color w:val="000000"/>
                <w:szCs w:val="24"/>
              </w:rPr>
              <w:t>41.8</w:t>
            </w:r>
          </w:p>
        </w:tc>
        <w:tc>
          <w:tcPr>
            <w:tcW w:w="1465" w:type="dxa"/>
            <w:tcMar>
              <w:right w:w="397" w:type="dxa"/>
            </w:tcMar>
            <w:vAlign w:val="bottom"/>
          </w:tcPr>
          <w:p w:rsidR="009446C9" w:rsidRPr="004E1C2E" w:rsidRDefault="009446C9" w:rsidP="009446C9">
            <w:pPr>
              <w:spacing w:line="259" w:lineRule="auto"/>
              <w:jc w:val="right"/>
              <w:rPr>
                <w:color w:val="000000"/>
                <w:szCs w:val="24"/>
              </w:rPr>
            </w:pPr>
          </w:p>
        </w:tc>
        <w:tc>
          <w:tcPr>
            <w:tcW w:w="1465" w:type="dxa"/>
            <w:tcMar>
              <w:right w:w="397" w:type="dxa"/>
            </w:tcMar>
            <w:vAlign w:val="bottom"/>
          </w:tcPr>
          <w:p w:rsidR="009446C9" w:rsidRPr="004E1C2E" w:rsidRDefault="009446C9" w:rsidP="009446C9">
            <w:pPr>
              <w:spacing w:line="259" w:lineRule="auto"/>
              <w:jc w:val="right"/>
              <w:rPr>
                <w:color w:val="000000"/>
                <w:szCs w:val="24"/>
              </w:rPr>
            </w:pPr>
            <w:r w:rsidRPr="004E1C2E">
              <w:rPr>
                <w:color w:val="000000"/>
                <w:szCs w:val="24"/>
              </w:rPr>
              <w:t>42,4</w:t>
            </w:r>
          </w:p>
        </w:tc>
      </w:tr>
      <w:tr w:rsidR="009446C9" w:rsidRPr="004E1C2E" w:rsidTr="0035632F">
        <w:tc>
          <w:tcPr>
            <w:tcW w:w="3936" w:type="dxa"/>
          </w:tcPr>
          <w:p w:rsidR="009446C9" w:rsidRPr="004E1C2E" w:rsidRDefault="009446C9" w:rsidP="009446C9">
            <w:pPr>
              <w:spacing w:line="259" w:lineRule="auto"/>
              <w:rPr>
                <w:b/>
                <w:color w:val="000000"/>
                <w:szCs w:val="24"/>
              </w:rPr>
            </w:pPr>
            <w:r w:rsidRPr="004E1C2E">
              <w:rPr>
                <w:b/>
                <w:color w:val="000000"/>
                <w:szCs w:val="24"/>
              </w:rPr>
              <w:t>Rahavarojen muutos</w:t>
            </w:r>
          </w:p>
        </w:tc>
        <w:tc>
          <w:tcPr>
            <w:tcW w:w="1464" w:type="dxa"/>
            <w:tcMar>
              <w:right w:w="397" w:type="dxa"/>
            </w:tcMar>
            <w:vAlign w:val="bottom"/>
          </w:tcPr>
          <w:p w:rsidR="009446C9" w:rsidRPr="004E1C2E" w:rsidRDefault="009446C9" w:rsidP="009446C9">
            <w:pPr>
              <w:spacing w:line="259" w:lineRule="auto"/>
              <w:jc w:val="right"/>
              <w:rPr>
                <w:b/>
                <w:color w:val="000000"/>
                <w:szCs w:val="24"/>
              </w:rPr>
            </w:pPr>
            <w:r w:rsidRPr="004E1C2E">
              <w:rPr>
                <w:b/>
                <w:color w:val="000000"/>
                <w:szCs w:val="24"/>
              </w:rPr>
              <w:t>0,6</w:t>
            </w:r>
          </w:p>
        </w:tc>
        <w:tc>
          <w:tcPr>
            <w:tcW w:w="1465" w:type="dxa"/>
            <w:tcMar>
              <w:right w:w="397" w:type="dxa"/>
            </w:tcMar>
            <w:vAlign w:val="bottom"/>
          </w:tcPr>
          <w:p w:rsidR="009446C9" w:rsidRPr="004E1C2E" w:rsidRDefault="009446C9" w:rsidP="009446C9">
            <w:pPr>
              <w:spacing w:line="259" w:lineRule="auto"/>
              <w:jc w:val="right"/>
              <w:rPr>
                <w:b/>
                <w:color w:val="000000"/>
                <w:szCs w:val="24"/>
              </w:rPr>
            </w:pPr>
          </w:p>
        </w:tc>
        <w:tc>
          <w:tcPr>
            <w:tcW w:w="1465" w:type="dxa"/>
            <w:tcMar>
              <w:right w:w="397" w:type="dxa"/>
            </w:tcMar>
            <w:vAlign w:val="bottom"/>
          </w:tcPr>
          <w:p w:rsidR="009446C9" w:rsidRPr="004E1C2E" w:rsidRDefault="00032329" w:rsidP="009446C9">
            <w:pPr>
              <w:spacing w:line="259" w:lineRule="auto"/>
              <w:jc w:val="right"/>
              <w:rPr>
                <w:b/>
                <w:color w:val="000000"/>
                <w:szCs w:val="24"/>
              </w:rPr>
            </w:pPr>
            <w:r w:rsidRPr="004E1C2E">
              <w:rPr>
                <w:b/>
                <w:color w:val="000000"/>
                <w:szCs w:val="24"/>
              </w:rPr>
              <w:t>−11,2</w:t>
            </w:r>
          </w:p>
        </w:tc>
      </w:tr>
    </w:tbl>
    <w:p w:rsidR="0011141D" w:rsidRPr="004E1C2E" w:rsidRDefault="00831106" w:rsidP="007662A4">
      <w:pPr>
        <w:spacing w:line="259" w:lineRule="auto"/>
        <w:ind w:left="1304"/>
        <w:rPr>
          <w:i/>
          <w:color w:val="000000"/>
          <w:szCs w:val="24"/>
        </w:rPr>
      </w:pPr>
      <w:r w:rsidRPr="004E1C2E">
        <w:rPr>
          <w:i/>
          <w:color w:val="000000"/>
          <w:szCs w:val="24"/>
        </w:rPr>
        <w:t>*Talousvaliokunta korjannut rahoituslaskelmaa, ks. kannanotto</w:t>
      </w:r>
    </w:p>
    <w:p w:rsidR="00831106" w:rsidRPr="004E1C2E" w:rsidRDefault="00831106" w:rsidP="007662A4">
      <w:pPr>
        <w:spacing w:line="259" w:lineRule="auto"/>
        <w:ind w:left="1304"/>
        <w:rPr>
          <w:b/>
          <w:color w:val="000000"/>
          <w:szCs w:val="24"/>
        </w:rPr>
      </w:pPr>
    </w:p>
    <w:p w:rsidR="00622D5D" w:rsidRDefault="00D975A6" w:rsidP="00831106">
      <w:pPr>
        <w:spacing w:line="259" w:lineRule="auto"/>
        <w:ind w:left="1304"/>
        <w:rPr>
          <w:color w:val="000000"/>
          <w:szCs w:val="24"/>
        </w:rPr>
      </w:pPr>
      <w:r w:rsidRPr="004E1C2E">
        <w:rPr>
          <w:color w:val="000000"/>
          <w:szCs w:val="24"/>
        </w:rPr>
        <w:t>Rahavarat 31.12.2016 olivat 31,2 m</w:t>
      </w:r>
      <w:r w:rsidR="00032329" w:rsidRPr="004E1C2E">
        <w:rPr>
          <w:color w:val="000000"/>
          <w:szCs w:val="24"/>
        </w:rPr>
        <w:t>iljoonaa euro. Ne vähenivät 11,2</w:t>
      </w:r>
      <w:r w:rsidRPr="004E1C2E">
        <w:rPr>
          <w:color w:val="000000"/>
          <w:szCs w:val="24"/>
        </w:rPr>
        <w:t xml:space="preserve"> miljoonalla eurolla. </w:t>
      </w:r>
      <w:r w:rsidR="004C0E1C" w:rsidRPr="004E1C2E">
        <w:rPr>
          <w:color w:val="000000"/>
          <w:szCs w:val="24"/>
        </w:rPr>
        <w:t>Rahavaroja vähensi lyhytaikaisten lainojen ja saamisten muutos 18,3 ja investoinnit 1,</w:t>
      </w:r>
      <w:r w:rsidR="00032329" w:rsidRPr="004E1C2E">
        <w:rPr>
          <w:color w:val="000000"/>
          <w:szCs w:val="24"/>
        </w:rPr>
        <w:t>9</w:t>
      </w:r>
      <w:r w:rsidR="004C0E1C" w:rsidRPr="004E1C2E">
        <w:rPr>
          <w:color w:val="000000"/>
          <w:szCs w:val="24"/>
        </w:rPr>
        <w:t xml:space="preserve"> miljoonalla eurolla. Rahavaroja lisäsi 8,1 miljoonan euron suuruinen vuosikate</w:t>
      </w:r>
      <w:r w:rsidR="004C0E1C">
        <w:rPr>
          <w:color w:val="000000"/>
          <w:szCs w:val="24"/>
        </w:rPr>
        <w:t xml:space="preserve">. </w:t>
      </w:r>
      <w:r w:rsidR="0022342E">
        <w:rPr>
          <w:color w:val="000000"/>
          <w:szCs w:val="24"/>
        </w:rPr>
        <w:t>Keskusrahasto maksoi eläkerahastolle 16,0 miljoonan euron lainan takaisin.</w:t>
      </w:r>
    </w:p>
    <w:p w:rsidR="00831106" w:rsidRDefault="00831106" w:rsidP="00831106">
      <w:pPr>
        <w:spacing w:line="259" w:lineRule="auto"/>
        <w:ind w:left="1304"/>
        <w:rPr>
          <w:color w:val="000000"/>
          <w:szCs w:val="24"/>
        </w:rPr>
      </w:pPr>
    </w:p>
    <w:p w:rsidR="00831106" w:rsidRDefault="00831106" w:rsidP="00831106">
      <w:pPr>
        <w:spacing w:line="259" w:lineRule="auto"/>
        <w:ind w:left="1304"/>
        <w:rPr>
          <w:b/>
          <w:i/>
          <w:color w:val="000000"/>
          <w:szCs w:val="24"/>
        </w:rPr>
      </w:pPr>
    </w:p>
    <w:p w:rsidR="00C342B5" w:rsidRPr="00C342B5" w:rsidRDefault="00C342B5" w:rsidP="007662A4">
      <w:pPr>
        <w:spacing w:line="259" w:lineRule="auto"/>
        <w:ind w:left="1304"/>
        <w:rPr>
          <w:b/>
          <w:i/>
          <w:color w:val="000000"/>
          <w:szCs w:val="24"/>
        </w:rPr>
      </w:pPr>
      <w:r w:rsidRPr="00C342B5">
        <w:rPr>
          <w:b/>
          <w:i/>
          <w:color w:val="000000"/>
          <w:szCs w:val="24"/>
        </w:rPr>
        <w:t>Talousvaliokunnan kannanotto:</w:t>
      </w:r>
    </w:p>
    <w:p w:rsidR="00C342B5" w:rsidRDefault="00C342B5" w:rsidP="007662A4">
      <w:pPr>
        <w:spacing w:line="259" w:lineRule="auto"/>
        <w:ind w:left="1304"/>
        <w:rPr>
          <w:color w:val="000000"/>
          <w:szCs w:val="24"/>
        </w:rPr>
      </w:pPr>
    </w:p>
    <w:p w:rsidR="00D40D9F" w:rsidRDefault="00622D5D" w:rsidP="00C342B5">
      <w:pPr>
        <w:autoSpaceDE w:val="0"/>
        <w:autoSpaceDN w:val="0"/>
        <w:adjustRightInd w:val="0"/>
        <w:ind w:left="1304"/>
        <w:rPr>
          <w:i/>
          <w:color w:val="000000"/>
          <w:szCs w:val="24"/>
        </w:rPr>
      </w:pPr>
      <w:r>
        <w:rPr>
          <w:i/>
          <w:color w:val="000000"/>
          <w:szCs w:val="24"/>
        </w:rPr>
        <w:t>Talousvaliokunta on korjannut rahoituslaskelman esitystapaa.</w:t>
      </w:r>
      <w:r w:rsidRPr="00622D5D">
        <w:rPr>
          <w:i/>
          <w:color w:val="000000"/>
          <w:szCs w:val="24"/>
        </w:rPr>
        <w:t xml:space="preserve"> </w:t>
      </w:r>
      <w:r>
        <w:rPr>
          <w:i/>
          <w:color w:val="000000"/>
          <w:szCs w:val="24"/>
        </w:rPr>
        <w:t xml:space="preserve">Menoja ja -tuloja ei saa netottaa. Rahoituslaskelmassa investointimenot oli </w:t>
      </w:r>
      <w:r w:rsidR="00D40D9F">
        <w:rPr>
          <w:i/>
          <w:color w:val="000000"/>
          <w:szCs w:val="24"/>
        </w:rPr>
        <w:t>netotettu</w:t>
      </w:r>
      <w:r>
        <w:rPr>
          <w:i/>
          <w:color w:val="000000"/>
          <w:szCs w:val="24"/>
        </w:rPr>
        <w:t xml:space="preserve"> </w:t>
      </w:r>
      <w:r w:rsidR="00D40D9F">
        <w:rPr>
          <w:i/>
          <w:color w:val="000000"/>
          <w:szCs w:val="24"/>
        </w:rPr>
        <w:t xml:space="preserve">myydyn kiinteistön tasearvoa vastaavalla myyntituotolla. Edellä olevaan taulukkoon </w:t>
      </w:r>
      <w:r>
        <w:rPr>
          <w:i/>
          <w:color w:val="000000"/>
          <w:szCs w:val="24"/>
        </w:rPr>
        <w:t>talousvaliokunta on lisännyt</w:t>
      </w:r>
      <w:r w:rsidR="00D40D9F">
        <w:rPr>
          <w:i/>
          <w:color w:val="000000"/>
          <w:szCs w:val="24"/>
        </w:rPr>
        <w:t xml:space="preserve"> rivi</w:t>
      </w:r>
      <w:r>
        <w:rPr>
          <w:i/>
          <w:color w:val="000000"/>
          <w:szCs w:val="24"/>
        </w:rPr>
        <w:t>n</w:t>
      </w:r>
      <w:r w:rsidR="00D40D9F">
        <w:rPr>
          <w:i/>
          <w:color w:val="000000"/>
          <w:szCs w:val="24"/>
        </w:rPr>
        <w:t xml:space="preserve"> otsikolla ”</w:t>
      </w:r>
      <w:r w:rsidR="00D40D9F" w:rsidRPr="00D40D9F">
        <w:rPr>
          <w:i/>
          <w:color w:val="000000"/>
          <w:szCs w:val="24"/>
        </w:rPr>
        <w:t>Aine</w:t>
      </w:r>
      <w:r w:rsidR="00D40D9F">
        <w:rPr>
          <w:i/>
          <w:color w:val="000000"/>
          <w:szCs w:val="24"/>
        </w:rPr>
        <w:t>ellisten ja aineettomien hyödyk</w:t>
      </w:r>
      <w:r w:rsidR="00D40D9F" w:rsidRPr="00D40D9F">
        <w:rPr>
          <w:i/>
          <w:color w:val="000000"/>
          <w:szCs w:val="24"/>
        </w:rPr>
        <w:t>keiden luovutustuotot</w:t>
      </w:r>
      <w:r w:rsidR="00D40D9F">
        <w:rPr>
          <w:i/>
          <w:color w:val="000000"/>
          <w:szCs w:val="24"/>
        </w:rPr>
        <w:t xml:space="preserve">” 0,9 miljoonaa euroa. </w:t>
      </w:r>
      <w:r w:rsidR="00547B89">
        <w:rPr>
          <w:i/>
          <w:color w:val="000000"/>
          <w:szCs w:val="24"/>
        </w:rPr>
        <w:t>Kohta investoinnit</w:t>
      </w:r>
      <w:r w:rsidR="00D40D9F">
        <w:rPr>
          <w:i/>
          <w:color w:val="000000"/>
          <w:szCs w:val="24"/>
        </w:rPr>
        <w:t xml:space="preserve"> on muutettu vastaamaan toteutuneiden investointien summaa 1,9 miljoonaa euroa. Korjauksella ei ole vaikutusta rahoituslaskelman muihin lukuihin.</w:t>
      </w:r>
    </w:p>
    <w:p w:rsidR="004B20EE" w:rsidRDefault="004B20EE" w:rsidP="00C342B5">
      <w:pPr>
        <w:autoSpaceDE w:val="0"/>
        <w:autoSpaceDN w:val="0"/>
        <w:adjustRightInd w:val="0"/>
        <w:ind w:left="1304"/>
        <w:rPr>
          <w:i/>
          <w:color w:val="000000"/>
          <w:szCs w:val="24"/>
        </w:rPr>
      </w:pPr>
    </w:p>
    <w:p w:rsidR="00992684" w:rsidRDefault="004B20EE" w:rsidP="00C342B5">
      <w:pPr>
        <w:autoSpaceDE w:val="0"/>
        <w:autoSpaceDN w:val="0"/>
        <w:adjustRightInd w:val="0"/>
        <w:ind w:left="1304"/>
        <w:rPr>
          <w:i/>
          <w:color w:val="000000"/>
          <w:szCs w:val="24"/>
        </w:rPr>
      </w:pPr>
      <w:r>
        <w:rPr>
          <w:i/>
          <w:color w:val="000000"/>
          <w:szCs w:val="24"/>
        </w:rPr>
        <w:t xml:space="preserve">Muiltakin osin talousvaliokunta pyytää Kirkkohallitusta kiinnittämään huomiota tilinpäätöskirjan tietojen esittämistapaan. </w:t>
      </w:r>
      <w:r w:rsidR="00992684">
        <w:rPr>
          <w:i/>
          <w:color w:val="000000"/>
          <w:szCs w:val="24"/>
        </w:rPr>
        <w:t>Lukijan on hankala saada selville esimerkiksi</w:t>
      </w:r>
      <w:r w:rsidR="00547B89">
        <w:rPr>
          <w:i/>
          <w:color w:val="000000"/>
          <w:szCs w:val="24"/>
        </w:rPr>
        <w:t xml:space="preserve"> keskusrahaston myöntämien </w:t>
      </w:r>
      <w:r w:rsidR="00992684">
        <w:rPr>
          <w:i/>
          <w:color w:val="000000"/>
          <w:szCs w:val="24"/>
        </w:rPr>
        <w:t>avustusten jakaantuminen.</w:t>
      </w:r>
      <w:r w:rsidR="00547B89">
        <w:rPr>
          <w:i/>
          <w:color w:val="000000"/>
          <w:szCs w:val="24"/>
        </w:rPr>
        <w:t xml:space="preserve"> Lisäksi tuloslaskelman toteumavertailussa toteumat tulee esittää sitovuustasojen tarkkuudella eikä tiliryhmittäin.</w:t>
      </w:r>
      <w:r w:rsidR="00992684">
        <w:rPr>
          <w:i/>
          <w:color w:val="000000"/>
          <w:szCs w:val="24"/>
        </w:rPr>
        <w:t xml:space="preserve"> </w:t>
      </w:r>
    </w:p>
    <w:p w:rsidR="00D40D9F" w:rsidRDefault="00D40D9F" w:rsidP="00C342B5">
      <w:pPr>
        <w:autoSpaceDE w:val="0"/>
        <w:autoSpaceDN w:val="0"/>
        <w:adjustRightInd w:val="0"/>
        <w:ind w:left="1304"/>
        <w:rPr>
          <w:i/>
          <w:color w:val="000000"/>
          <w:szCs w:val="24"/>
        </w:rPr>
      </w:pPr>
    </w:p>
    <w:p w:rsidR="00622D5D" w:rsidRDefault="00622D5D" w:rsidP="007662A4">
      <w:pPr>
        <w:spacing w:line="259" w:lineRule="auto"/>
        <w:ind w:left="1304"/>
        <w:rPr>
          <w:b/>
          <w:szCs w:val="24"/>
        </w:rPr>
      </w:pPr>
    </w:p>
    <w:p w:rsidR="0054013A" w:rsidRPr="006A4E12" w:rsidRDefault="0054013A" w:rsidP="007662A4">
      <w:pPr>
        <w:spacing w:line="259" w:lineRule="auto"/>
        <w:ind w:left="1304"/>
        <w:rPr>
          <w:b/>
          <w:szCs w:val="24"/>
        </w:rPr>
      </w:pPr>
      <w:r w:rsidRPr="006A4E12">
        <w:rPr>
          <w:b/>
          <w:szCs w:val="24"/>
        </w:rPr>
        <w:t>Kirkon keskusrahaston tuloslaskelma</w:t>
      </w:r>
      <w:r w:rsidR="00FB3AE1" w:rsidRPr="006A4E12">
        <w:rPr>
          <w:b/>
          <w:szCs w:val="24"/>
        </w:rPr>
        <w:t xml:space="preserve"> 1.1.–31.12.201</w:t>
      </w:r>
      <w:r w:rsidR="00E23DCD">
        <w:rPr>
          <w:b/>
          <w:szCs w:val="24"/>
        </w:rPr>
        <w:t>6</w:t>
      </w:r>
    </w:p>
    <w:p w:rsidR="0054013A" w:rsidRDefault="0054013A" w:rsidP="007662A4">
      <w:pPr>
        <w:spacing w:line="259" w:lineRule="auto"/>
        <w:ind w:left="1304"/>
        <w:rPr>
          <w:color w:val="000000"/>
          <w:szCs w:val="24"/>
        </w:rPr>
      </w:pPr>
    </w:p>
    <w:p w:rsidR="007F53F4" w:rsidRDefault="00417E5C" w:rsidP="00DF62CF">
      <w:pPr>
        <w:autoSpaceDE w:val="0"/>
        <w:autoSpaceDN w:val="0"/>
        <w:adjustRightInd w:val="0"/>
        <w:ind w:left="1304"/>
        <w:rPr>
          <w:color w:val="000000"/>
          <w:szCs w:val="24"/>
        </w:rPr>
      </w:pPr>
      <w:r>
        <w:rPr>
          <w:color w:val="000000"/>
          <w:szCs w:val="24"/>
        </w:rPr>
        <w:t xml:space="preserve">Tilikauden tulos oli </w:t>
      </w:r>
      <w:r w:rsidR="00E23DCD">
        <w:rPr>
          <w:color w:val="000000"/>
          <w:szCs w:val="24"/>
        </w:rPr>
        <w:t>3,0 miljoonaa euroa yli</w:t>
      </w:r>
      <w:r w:rsidR="00DF62CF">
        <w:rPr>
          <w:color w:val="000000"/>
          <w:szCs w:val="24"/>
        </w:rPr>
        <w:t xml:space="preserve">jäämäinen. Vuosikate oli </w:t>
      </w:r>
      <w:r w:rsidR="00E23DCD">
        <w:rPr>
          <w:color w:val="000000"/>
          <w:szCs w:val="24"/>
        </w:rPr>
        <w:t>8,1</w:t>
      </w:r>
      <w:r w:rsidR="00DF62CF">
        <w:rPr>
          <w:color w:val="000000"/>
          <w:szCs w:val="24"/>
        </w:rPr>
        <w:t xml:space="preserve"> miljoonaa</w:t>
      </w:r>
      <w:r w:rsidR="00316B35">
        <w:rPr>
          <w:color w:val="000000"/>
          <w:szCs w:val="24"/>
        </w:rPr>
        <w:t xml:space="preserve"> euroa</w:t>
      </w:r>
      <w:r w:rsidR="0088468B">
        <w:rPr>
          <w:color w:val="000000"/>
          <w:szCs w:val="24"/>
        </w:rPr>
        <w:t>.</w:t>
      </w:r>
      <w:r>
        <w:rPr>
          <w:color w:val="000000"/>
          <w:szCs w:val="24"/>
        </w:rPr>
        <w:t xml:space="preserve"> Poistojen määr</w:t>
      </w:r>
      <w:r w:rsidR="00E23DCD">
        <w:rPr>
          <w:color w:val="000000"/>
          <w:szCs w:val="24"/>
        </w:rPr>
        <w:t>ä kasvoi 3,8 miljoonasta 5,1</w:t>
      </w:r>
      <w:r w:rsidR="00DF62CF">
        <w:rPr>
          <w:color w:val="000000"/>
          <w:szCs w:val="24"/>
        </w:rPr>
        <w:t xml:space="preserve"> miljoonaan euroon. Sijoitus j</w:t>
      </w:r>
      <w:r w:rsidR="00E23DCD">
        <w:rPr>
          <w:color w:val="000000"/>
          <w:szCs w:val="24"/>
        </w:rPr>
        <w:t xml:space="preserve">a rahoitustoiminnan nettotuotto aleni edellisvuoden 1,5 miljoonasta 0,9 miljoonaan euroon. Tulos sisältää Katajanokan kiinteistökaupan </w:t>
      </w:r>
      <w:r w:rsidR="008B255A">
        <w:rPr>
          <w:color w:val="000000"/>
          <w:szCs w:val="24"/>
        </w:rPr>
        <w:t>7,4 miljoonan euron myyntivoitto.</w:t>
      </w:r>
    </w:p>
    <w:p w:rsidR="00363068" w:rsidRDefault="00363068" w:rsidP="00DF62CF">
      <w:pPr>
        <w:autoSpaceDE w:val="0"/>
        <w:autoSpaceDN w:val="0"/>
        <w:adjustRightInd w:val="0"/>
        <w:ind w:left="1304"/>
        <w:rPr>
          <w:color w:val="000000"/>
          <w:szCs w:val="24"/>
        </w:rPr>
      </w:pPr>
    </w:p>
    <w:p w:rsidR="00DF62CF" w:rsidRDefault="0088468B" w:rsidP="00DF62CF">
      <w:pPr>
        <w:autoSpaceDE w:val="0"/>
        <w:autoSpaceDN w:val="0"/>
        <w:adjustRightInd w:val="0"/>
        <w:ind w:left="1304"/>
        <w:rPr>
          <w:color w:val="000000"/>
          <w:szCs w:val="24"/>
        </w:rPr>
      </w:pPr>
      <w:r>
        <w:rPr>
          <w:color w:val="000000"/>
          <w:szCs w:val="24"/>
        </w:rPr>
        <w:t>Kirkon keskusrahaston t</w:t>
      </w:r>
      <w:r w:rsidR="00DF62CF" w:rsidRPr="00C07365">
        <w:rPr>
          <w:color w:val="000000"/>
          <w:szCs w:val="24"/>
        </w:rPr>
        <w:t>uloslaskelma 1.1.–31.12.201</w:t>
      </w:r>
      <w:r w:rsidR="00D83A66">
        <w:rPr>
          <w:color w:val="000000"/>
          <w:szCs w:val="24"/>
        </w:rPr>
        <w:t>6</w:t>
      </w:r>
      <w:r w:rsidR="00643C39">
        <w:rPr>
          <w:color w:val="000000"/>
          <w:szCs w:val="24"/>
        </w:rPr>
        <w:t xml:space="preserve"> </w:t>
      </w:r>
      <w:r w:rsidR="00DF62CF">
        <w:rPr>
          <w:color w:val="000000"/>
          <w:szCs w:val="24"/>
        </w:rPr>
        <w:t>(</w:t>
      </w:r>
      <w:r w:rsidR="00666580">
        <w:rPr>
          <w:color w:val="000000"/>
          <w:szCs w:val="24"/>
        </w:rPr>
        <w:t>ulkoinen</w:t>
      </w:r>
      <w:r w:rsidR="00DF62CF">
        <w:rPr>
          <w:color w:val="000000"/>
          <w:szCs w:val="24"/>
        </w:rPr>
        <w:t>)</w:t>
      </w:r>
    </w:p>
    <w:tbl>
      <w:tblPr>
        <w:tblW w:w="8330" w:type="dxa"/>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1"/>
        <w:gridCol w:w="1606"/>
        <w:gridCol w:w="1606"/>
        <w:gridCol w:w="1607"/>
      </w:tblGrid>
      <w:tr w:rsidR="00D83A66" w:rsidRPr="004C55EF" w:rsidTr="00D83A66">
        <w:tc>
          <w:tcPr>
            <w:tcW w:w="3511" w:type="dxa"/>
            <w:shd w:val="clear" w:color="auto" w:fill="auto"/>
            <w:vAlign w:val="center"/>
          </w:tcPr>
          <w:p w:rsidR="00D83A66" w:rsidRPr="00666580" w:rsidRDefault="00D83A66" w:rsidP="006A5963">
            <w:pPr>
              <w:autoSpaceDE w:val="0"/>
              <w:autoSpaceDN w:val="0"/>
              <w:adjustRightInd w:val="0"/>
              <w:rPr>
                <w:i/>
                <w:color w:val="000000"/>
                <w:szCs w:val="24"/>
              </w:rPr>
            </w:pPr>
            <w:r w:rsidRPr="00666580">
              <w:rPr>
                <w:i/>
                <w:color w:val="000000"/>
                <w:szCs w:val="24"/>
              </w:rPr>
              <w:t>milj. euroa</w:t>
            </w:r>
          </w:p>
        </w:tc>
        <w:tc>
          <w:tcPr>
            <w:tcW w:w="1606" w:type="dxa"/>
            <w:shd w:val="clear" w:color="auto" w:fill="auto"/>
            <w:vAlign w:val="center"/>
          </w:tcPr>
          <w:p w:rsidR="00D83A66" w:rsidRDefault="00D83A66" w:rsidP="006A5963">
            <w:pPr>
              <w:autoSpaceDE w:val="0"/>
              <w:autoSpaceDN w:val="0"/>
              <w:adjustRightInd w:val="0"/>
              <w:jc w:val="center"/>
              <w:rPr>
                <w:color w:val="000000"/>
                <w:szCs w:val="24"/>
              </w:rPr>
            </w:pPr>
            <w:r>
              <w:rPr>
                <w:color w:val="000000"/>
                <w:szCs w:val="24"/>
              </w:rPr>
              <w:t>Kirkon</w:t>
            </w:r>
          </w:p>
          <w:p w:rsidR="00D83A66" w:rsidRDefault="00D83A66" w:rsidP="006A5963">
            <w:pPr>
              <w:autoSpaceDE w:val="0"/>
              <w:autoSpaceDN w:val="0"/>
              <w:adjustRightInd w:val="0"/>
              <w:jc w:val="center"/>
              <w:rPr>
                <w:color w:val="000000"/>
                <w:szCs w:val="24"/>
              </w:rPr>
            </w:pPr>
            <w:r>
              <w:rPr>
                <w:color w:val="000000"/>
                <w:szCs w:val="24"/>
              </w:rPr>
              <w:t>yhteinen</w:t>
            </w:r>
          </w:p>
          <w:p w:rsidR="00D83A66" w:rsidRPr="004C55EF" w:rsidRDefault="00D83A66" w:rsidP="006A5963">
            <w:pPr>
              <w:autoSpaceDE w:val="0"/>
              <w:autoSpaceDN w:val="0"/>
              <w:adjustRightInd w:val="0"/>
              <w:jc w:val="center"/>
              <w:rPr>
                <w:color w:val="000000"/>
                <w:szCs w:val="24"/>
              </w:rPr>
            </w:pPr>
            <w:r>
              <w:rPr>
                <w:color w:val="000000"/>
                <w:szCs w:val="24"/>
              </w:rPr>
              <w:t>toiminta</w:t>
            </w:r>
          </w:p>
        </w:tc>
        <w:tc>
          <w:tcPr>
            <w:tcW w:w="1606" w:type="dxa"/>
            <w:shd w:val="clear" w:color="auto" w:fill="auto"/>
            <w:vAlign w:val="center"/>
          </w:tcPr>
          <w:p w:rsidR="00D83A66" w:rsidRDefault="00D83A66" w:rsidP="006A5963">
            <w:pPr>
              <w:autoSpaceDE w:val="0"/>
              <w:autoSpaceDN w:val="0"/>
              <w:adjustRightInd w:val="0"/>
              <w:jc w:val="center"/>
              <w:rPr>
                <w:color w:val="000000"/>
                <w:szCs w:val="24"/>
              </w:rPr>
            </w:pPr>
            <w:r>
              <w:rPr>
                <w:color w:val="000000"/>
                <w:szCs w:val="24"/>
              </w:rPr>
              <w:t>Kirkon</w:t>
            </w:r>
          </w:p>
          <w:p w:rsidR="00D83A66" w:rsidRDefault="00D83A66" w:rsidP="00D83A66">
            <w:pPr>
              <w:autoSpaceDE w:val="0"/>
              <w:autoSpaceDN w:val="0"/>
              <w:adjustRightInd w:val="0"/>
              <w:jc w:val="center"/>
              <w:rPr>
                <w:color w:val="000000"/>
                <w:szCs w:val="24"/>
              </w:rPr>
            </w:pPr>
            <w:r>
              <w:rPr>
                <w:color w:val="000000"/>
                <w:szCs w:val="24"/>
              </w:rPr>
              <w:t>palvelu-</w:t>
            </w:r>
          </w:p>
          <w:p w:rsidR="00D83A66" w:rsidRPr="004C55EF" w:rsidRDefault="00D83A66" w:rsidP="00D83A66">
            <w:pPr>
              <w:autoSpaceDE w:val="0"/>
              <w:autoSpaceDN w:val="0"/>
              <w:adjustRightInd w:val="0"/>
              <w:jc w:val="center"/>
              <w:rPr>
                <w:color w:val="000000"/>
                <w:szCs w:val="24"/>
              </w:rPr>
            </w:pPr>
            <w:r>
              <w:rPr>
                <w:color w:val="000000"/>
                <w:szCs w:val="24"/>
              </w:rPr>
              <w:t>keskus</w:t>
            </w:r>
          </w:p>
        </w:tc>
        <w:tc>
          <w:tcPr>
            <w:tcW w:w="1607" w:type="dxa"/>
            <w:shd w:val="clear" w:color="auto" w:fill="auto"/>
            <w:vAlign w:val="center"/>
          </w:tcPr>
          <w:p w:rsidR="00D83A66" w:rsidRDefault="00D83A66" w:rsidP="006A5963">
            <w:pPr>
              <w:autoSpaceDE w:val="0"/>
              <w:autoSpaceDN w:val="0"/>
              <w:adjustRightInd w:val="0"/>
              <w:jc w:val="center"/>
              <w:rPr>
                <w:b/>
                <w:color w:val="000000"/>
                <w:szCs w:val="24"/>
              </w:rPr>
            </w:pPr>
            <w:r w:rsidRPr="00D64083">
              <w:rPr>
                <w:b/>
                <w:color w:val="000000"/>
                <w:szCs w:val="24"/>
              </w:rPr>
              <w:t>K</w:t>
            </w:r>
            <w:r>
              <w:rPr>
                <w:b/>
                <w:color w:val="000000"/>
                <w:szCs w:val="24"/>
              </w:rPr>
              <w:t>irkon</w:t>
            </w:r>
          </w:p>
          <w:p w:rsidR="00D83A66" w:rsidRDefault="00D83A66" w:rsidP="006A5963">
            <w:pPr>
              <w:autoSpaceDE w:val="0"/>
              <w:autoSpaceDN w:val="0"/>
              <w:adjustRightInd w:val="0"/>
              <w:jc w:val="center"/>
              <w:rPr>
                <w:b/>
                <w:color w:val="000000"/>
                <w:szCs w:val="24"/>
              </w:rPr>
            </w:pPr>
            <w:r>
              <w:rPr>
                <w:b/>
                <w:color w:val="000000"/>
                <w:szCs w:val="24"/>
              </w:rPr>
              <w:t>kes</w:t>
            </w:r>
            <w:r w:rsidRPr="00D64083">
              <w:rPr>
                <w:b/>
                <w:color w:val="000000"/>
                <w:szCs w:val="24"/>
              </w:rPr>
              <w:t>kus</w:t>
            </w:r>
            <w:r>
              <w:rPr>
                <w:b/>
                <w:color w:val="000000"/>
                <w:szCs w:val="24"/>
              </w:rPr>
              <w:t>-</w:t>
            </w:r>
          </w:p>
          <w:p w:rsidR="00D83A66" w:rsidRPr="00D64083" w:rsidRDefault="00D83A66" w:rsidP="006A5963">
            <w:pPr>
              <w:autoSpaceDE w:val="0"/>
              <w:autoSpaceDN w:val="0"/>
              <w:adjustRightInd w:val="0"/>
              <w:jc w:val="center"/>
              <w:rPr>
                <w:b/>
                <w:color w:val="000000"/>
                <w:szCs w:val="24"/>
              </w:rPr>
            </w:pPr>
            <w:r w:rsidRPr="00D64083">
              <w:rPr>
                <w:b/>
                <w:color w:val="000000"/>
                <w:szCs w:val="24"/>
              </w:rPr>
              <w:t>rahasto</w:t>
            </w:r>
          </w:p>
        </w:tc>
      </w:tr>
      <w:tr w:rsidR="00D83A66" w:rsidRPr="004C55EF" w:rsidTr="00D83A66">
        <w:tc>
          <w:tcPr>
            <w:tcW w:w="3511" w:type="dxa"/>
            <w:shd w:val="clear" w:color="auto" w:fill="auto"/>
          </w:tcPr>
          <w:p w:rsidR="00D83A66" w:rsidRPr="004C55EF" w:rsidRDefault="00D83A66" w:rsidP="006A5963">
            <w:pPr>
              <w:autoSpaceDE w:val="0"/>
              <w:autoSpaceDN w:val="0"/>
              <w:adjustRightInd w:val="0"/>
              <w:rPr>
                <w:color w:val="000000"/>
                <w:szCs w:val="24"/>
              </w:rPr>
            </w:pPr>
            <w:r w:rsidRPr="004C55EF">
              <w:rPr>
                <w:color w:val="000000"/>
                <w:szCs w:val="24"/>
              </w:rPr>
              <w:t>Toimintatuotot</w:t>
            </w:r>
          </w:p>
        </w:tc>
        <w:tc>
          <w:tcPr>
            <w:tcW w:w="1606" w:type="dxa"/>
            <w:shd w:val="clear" w:color="auto" w:fill="auto"/>
            <w:tcMar>
              <w:right w:w="397" w:type="dxa"/>
            </w:tcMar>
            <w:vAlign w:val="bottom"/>
          </w:tcPr>
          <w:p w:rsidR="004F493A" w:rsidRPr="00246538" w:rsidRDefault="004F493A" w:rsidP="004F493A">
            <w:pPr>
              <w:autoSpaceDE w:val="0"/>
              <w:autoSpaceDN w:val="0"/>
              <w:adjustRightInd w:val="0"/>
              <w:jc w:val="right"/>
              <w:rPr>
                <w:szCs w:val="24"/>
              </w:rPr>
            </w:pPr>
            <w:r>
              <w:rPr>
                <w:szCs w:val="24"/>
              </w:rPr>
              <w:t>13,3</w:t>
            </w:r>
          </w:p>
        </w:tc>
        <w:tc>
          <w:tcPr>
            <w:tcW w:w="1606" w:type="dxa"/>
            <w:shd w:val="clear" w:color="auto" w:fill="auto"/>
            <w:tcMar>
              <w:right w:w="397" w:type="dxa"/>
            </w:tcMar>
            <w:vAlign w:val="bottom"/>
          </w:tcPr>
          <w:p w:rsidR="00D83A66" w:rsidRPr="00246538" w:rsidRDefault="009B2A47" w:rsidP="00DA3205">
            <w:pPr>
              <w:autoSpaceDE w:val="0"/>
              <w:autoSpaceDN w:val="0"/>
              <w:adjustRightInd w:val="0"/>
              <w:jc w:val="right"/>
              <w:rPr>
                <w:szCs w:val="24"/>
              </w:rPr>
            </w:pPr>
            <w:r>
              <w:rPr>
                <w:szCs w:val="24"/>
              </w:rPr>
              <w:t>6,8</w:t>
            </w:r>
          </w:p>
        </w:tc>
        <w:tc>
          <w:tcPr>
            <w:tcW w:w="1607" w:type="dxa"/>
            <w:shd w:val="clear" w:color="auto" w:fill="auto"/>
            <w:tcMar>
              <w:right w:w="397" w:type="dxa"/>
            </w:tcMar>
            <w:vAlign w:val="bottom"/>
          </w:tcPr>
          <w:p w:rsidR="00D83A66" w:rsidRPr="00D64083" w:rsidRDefault="00D83A66" w:rsidP="006A5963">
            <w:pPr>
              <w:autoSpaceDE w:val="0"/>
              <w:autoSpaceDN w:val="0"/>
              <w:adjustRightInd w:val="0"/>
              <w:jc w:val="right"/>
              <w:rPr>
                <w:b/>
                <w:szCs w:val="24"/>
              </w:rPr>
            </w:pPr>
            <w:r>
              <w:rPr>
                <w:b/>
                <w:szCs w:val="24"/>
              </w:rPr>
              <w:t>20,1</w:t>
            </w:r>
          </w:p>
        </w:tc>
      </w:tr>
      <w:tr w:rsidR="00D83A66" w:rsidRPr="004C55EF" w:rsidTr="00D83A66">
        <w:tc>
          <w:tcPr>
            <w:tcW w:w="3511" w:type="dxa"/>
            <w:shd w:val="clear" w:color="auto" w:fill="auto"/>
          </w:tcPr>
          <w:p w:rsidR="00D83A66" w:rsidRPr="004C55EF" w:rsidRDefault="00D83A66" w:rsidP="006A5963">
            <w:pPr>
              <w:autoSpaceDE w:val="0"/>
              <w:autoSpaceDN w:val="0"/>
              <w:adjustRightInd w:val="0"/>
              <w:rPr>
                <w:color w:val="000000"/>
                <w:szCs w:val="24"/>
              </w:rPr>
            </w:pPr>
            <w:r w:rsidRPr="004C55EF">
              <w:rPr>
                <w:color w:val="000000"/>
                <w:szCs w:val="24"/>
              </w:rPr>
              <w:lastRenderedPageBreak/>
              <w:t>Toimintakulut</w:t>
            </w:r>
          </w:p>
        </w:tc>
        <w:tc>
          <w:tcPr>
            <w:tcW w:w="1606" w:type="dxa"/>
            <w:shd w:val="clear" w:color="auto" w:fill="auto"/>
            <w:tcMar>
              <w:right w:w="397" w:type="dxa"/>
            </w:tcMar>
            <w:vAlign w:val="bottom"/>
          </w:tcPr>
          <w:p w:rsidR="00D83A66" w:rsidRPr="004F493A" w:rsidRDefault="00D83A66" w:rsidP="004F493A">
            <w:pPr>
              <w:autoSpaceDE w:val="0"/>
              <w:autoSpaceDN w:val="0"/>
              <w:adjustRightInd w:val="0"/>
              <w:jc w:val="right"/>
              <w:rPr>
                <w:szCs w:val="24"/>
                <w:highlight w:val="yellow"/>
              </w:rPr>
            </w:pPr>
            <w:r w:rsidRPr="004F493A">
              <w:rPr>
                <w:szCs w:val="24"/>
              </w:rPr>
              <w:t>−</w:t>
            </w:r>
            <w:r w:rsidR="004F493A" w:rsidRPr="004F493A">
              <w:rPr>
                <w:szCs w:val="24"/>
              </w:rPr>
              <w:t>167,4</w:t>
            </w:r>
          </w:p>
        </w:tc>
        <w:tc>
          <w:tcPr>
            <w:tcW w:w="1606" w:type="dxa"/>
            <w:shd w:val="clear" w:color="auto" w:fill="auto"/>
            <w:tcMar>
              <w:right w:w="397" w:type="dxa"/>
            </w:tcMar>
            <w:vAlign w:val="bottom"/>
          </w:tcPr>
          <w:p w:rsidR="00D83A66" w:rsidRPr="00246538" w:rsidRDefault="00D83A66" w:rsidP="009375BB">
            <w:pPr>
              <w:autoSpaceDE w:val="0"/>
              <w:autoSpaceDN w:val="0"/>
              <w:adjustRightInd w:val="0"/>
              <w:jc w:val="right"/>
              <w:rPr>
                <w:szCs w:val="24"/>
              </w:rPr>
            </w:pPr>
            <w:r w:rsidRPr="00246538">
              <w:rPr>
                <w:szCs w:val="24"/>
              </w:rPr>
              <w:t>−</w:t>
            </w:r>
            <w:r>
              <w:rPr>
                <w:szCs w:val="24"/>
              </w:rPr>
              <w:t>9,4</w:t>
            </w:r>
          </w:p>
        </w:tc>
        <w:tc>
          <w:tcPr>
            <w:tcW w:w="1607" w:type="dxa"/>
            <w:shd w:val="clear" w:color="auto" w:fill="auto"/>
            <w:tcMar>
              <w:right w:w="397" w:type="dxa"/>
            </w:tcMar>
            <w:vAlign w:val="bottom"/>
          </w:tcPr>
          <w:p w:rsidR="00D83A66" w:rsidRPr="00D64083" w:rsidRDefault="00D83A66" w:rsidP="006A5963">
            <w:pPr>
              <w:autoSpaceDE w:val="0"/>
              <w:autoSpaceDN w:val="0"/>
              <w:adjustRightInd w:val="0"/>
              <w:jc w:val="right"/>
              <w:rPr>
                <w:b/>
                <w:szCs w:val="24"/>
              </w:rPr>
            </w:pPr>
            <w:r>
              <w:rPr>
                <w:b/>
                <w:szCs w:val="24"/>
              </w:rPr>
              <w:t>−176,8</w:t>
            </w:r>
          </w:p>
        </w:tc>
      </w:tr>
      <w:tr w:rsidR="00D83A66" w:rsidRPr="004C55EF" w:rsidTr="00D83A66">
        <w:tc>
          <w:tcPr>
            <w:tcW w:w="3511" w:type="dxa"/>
            <w:shd w:val="clear" w:color="auto" w:fill="auto"/>
          </w:tcPr>
          <w:p w:rsidR="00D83A66" w:rsidRPr="004C55EF" w:rsidRDefault="00D83A66" w:rsidP="006A5963">
            <w:pPr>
              <w:autoSpaceDE w:val="0"/>
              <w:autoSpaceDN w:val="0"/>
              <w:adjustRightInd w:val="0"/>
              <w:rPr>
                <w:color w:val="000000"/>
                <w:szCs w:val="24"/>
              </w:rPr>
            </w:pPr>
            <w:r w:rsidRPr="004C55EF">
              <w:rPr>
                <w:color w:val="000000"/>
                <w:szCs w:val="24"/>
              </w:rPr>
              <w:t>Siirto rahastoon</w:t>
            </w:r>
          </w:p>
        </w:tc>
        <w:tc>
          <w:tcPr>
            <w:tcW w:w="1606" w:type="dxa"/>
            <w:shd w:val="clear" w:color="auto" w:fill="auto"/>
            <w:tcMar>
              <w:right w:w="397" w:type="dxa"/>
            </w:tcMar>
            <w:vAlign w:val="bottom"/>
          </w:tcPr>
          <w:p w:rsidR="00D83A66" w:rsidRPr="004E1C2E" w:rsidRDefault="00D83A66" w:rsidP="006A5963">
            <w:pPr>
              <w:autoSpaceDE w:val="0"/>
              <w:autoSpaceDN w:val="0"/>
              <w:adjustRightInd w:val="0"/>
              <w:jc w:val="right"/>
              <w:rPr>
                <w:szCs w:val="24"/>
              </w:rPr>
            </w:pPr>
            <w:r w:rsidRPr="004E1C2E">
              <w:rPr>
                <w:szCs w:val="24"/>
              </w:rPr>
              <w:t>−</w:t>
            </w:r>
            <w:r w:rsidR="00182156" w:rsidRPr="004E1C2E">
              <w:rPr>
                <w:szCs w:val="24"/>
              </w:rPr>
              <w:t>0,1</w:t>
            </w:r>
          </w:p>
        </w:tc>
        <w:tc>
          <w:tcPr>
            <w:tcW w:w="1606" w:type="dxa"/>
            <w:shd w:val="clear" w:color="auto" w:fill="auto"/>
            <w:tcMar>
              <w:right w:w="397" w:type="dxa"/>
            </w:tcMar>
            <w:vAlign w:val="bottom"/>
          </w:tcPr>
          <w:p w:rsidR="00D83A66" w:rsidRPr="00246538" w:rsidRDefault="00D83A66" w:rsidP="006A5963">
            <w:pPr>
              <w:autoSpaceDE w:val="0"/>
              <w:autoSpaceDN w:val="0"/>
              <w:adjustRightInd w:val="0"/>
              <w:jc w:val="right"/>
              <w:rPr>
                <w:szCs w:val="24"/>
              </w:rPr>
            </w:pPr>
          </w:p>
        </w:tc>
        <w:tc>
          <w:tcPr>
            <w:tcW w:w="1607" w:type="dxa"/>
            <w:shd w:val="clear" w:color="auto" w:fill="auto"/>
            <w:tcMar>
              <w:right w:w="397" w:type="dxa"/>
            </w:tcMar>
            <w:vAlign w:val="bottom"/>
          </w:tcPr>
          <w:p w:rsidR="00D83A66" w:rsidRPr="00D64083" w:rsidRDefault="00D83A66" w:rsidP="006A5963">
            <w:pPr>
              <w:autoSpaceDE w:val="0"/>
              <w:autoSpaceDN w:val="0"/>
              <w:adjustRightInd w:val="0"/>
              <w:jc w:val="right"/>
              <w:rPr>
                <w:b/>
                <w:szCs w:val="24"/>
              </w:rPr>
            </w:pPr>
            <w:r>
              <w:rPr>
                <w:b/>
                <w:szCs w:val="24"/>
              </w:rPr>
              <w:t>−0,1</w:t>
            </w:r>
          </w:p>
        </w:tc>
      </w:tr>
      <w:tr w:rsidR="00D83A66" w:rsidRPr="004C55EF" w:rsidTr="00D83A66">
        <w:tc>
          <w:tcPr>
            <w:tcW w:w="3511" w:type="dxa"/>
            <w:shd w:val="clear" w:color="auto" w:fill="auto"/>
          </w:tcPr>
          <w:p w:rsidR="00D83A66" w:rsidRPr="004C55EF" w:rsidRDefault="00D83A66" w:rsidP="006A5963">
            <w:pPr>
              <w:autoSpaceDE w:val="0"/>
              <w:autoSpaceDN w:val="0"/>
              <w:adjustRightInd w:val="0"/>
              <w:rPr>
                <w:color w:val="000000"/>
                <w:szCs w:val="24"/>
              </w:rPr>
            </w:pPr>
            <w:r w:rsidRPr="004C55EF">
              <w:rPr>
                <w:color w:val="000000"/>
                <w:szCs w:val="24"/>
              </w:rPr>
              <w:t>Toimintakate</w:t>
            </w:r>
          </w:p>
        </w:tc>
        <w:tc>
          <w:tcPr>
            <w:tcW w:w="1606" w:type="dxa"/>
            <w:shd w:val="clear" w:color="auto" w:fill="auto"/>
            <w:tcMar>
              <w:right w:w="397" w:type="dxa"/>
            </w:tcMar>
            <w:vAlign w:val="bottom"/>
          </w:tcPr>
          <w:p w:rsidR="00D83A66" w:rsidRPr="00246538" w:rsidRDefault="00D83A66" w:rsidP="0088468B">
            <w:pPr>
              <w:autoSpaceDE w:val="0"/>
              <w:autoSpaceDN w:val="0"/>
              <w:adjustRightInd w:val="0"/>
              <w:jc w:val="right"/>
              <w:rPr>
                <w:szCs w:val="24"/>
              </w:rPr>
            </w:pPr>
            <w:r>
              <w:rPr>
                <w:szCs w:val="24"/>
              </w:rPr>
              <w:softHyphen/>
            </w:r>
            <w:r w:rsidRPr="00246538">
              <w:rPr>
                <w:szCs w:val="24"/>
              </w:rPr>
              <w:t>−</w:t>
            </w:r>
            <w:r w:rsidR="004F493A">
              <w:rPr>
                <w:szCs w:val="24"/>
              </w:rPr>
              <w:t>154,2</w:t>
            </w:r>
          </w:p>
        </w:tc>
        <w:tc>
          <w:tcPr>
            <w:tcW w:w="1606" w:type="dxa"/>
            <w:shd w:val="clear" w:color="auto" w:fill="auto"/>
            <w:tcMar>
              <w:right w:w="397" w:type="dxa"/>
            </w:tcMar>
            <w:vAlign w:val="bottom"/>
          </w:tcPr>
          <w:p w:rsidR="00D83A66" w:rsidRPr="00246538" w:rsidRDefault="00D83A66" w:rsidP="000D3612">
            <w:pPr>
              <w:autoSpaceDE w:val="0"/>
              <w:autoSpaceDN w:val="0"/>
              <w:adjustRightInd w:val="0"/>
              <w:jc w:val="right"/>
              <w:rPr>
                <w:szCs w:val="24"/>
              </w:rPr>
            </w:pPr>
            <w:r w:rsidRPr="00246538">
              <w:rPr>
                <w:szCs w:val="24"/>
              </w:rPr>
              <w:t>−</w:t>
            </w:r>
            <w:r w:rsidR="009B2A47">
              <w:rPr>
                <w:szCs w:val="24"/>
              </w:rPr>
              <w:t>2,6</w:t>
            </w:r>
          </w:p>
        </w:tc>
        <w:tc>
          <w:tcPr>
            <w:tcW w:w="1607" w:type="dxa"/>
            <w:shd w:val="clear" w:color="auto" w:fill="auto"/>
            <w:tcMar>
              <w:right w:w="397" w:type="dxa"/>
            </w:tcMar>
            <w:vAlign w:val="bottom"/>
          </w:tcPr>
          <w:p w:rsidR="00D83A66" w:rsidRPr="00D64083" w:rsidRDefault="00F703EE" w:rsidP="006A5963">
            <w:pPr>
              <w:autoSpaceDE w:val="0"/>
              <w:autoSpaceDN w:val="0"/>
              <w:adjustRightInd w:val="0"/>
              <w:jc w:val="right"/>
              <w:rPr>
                <w:b/>
                <w:szCs w:val="24"/>
              </w:rPr>
            </w:pPr>
            <w:r w:rsidRPr="00246538">
              <w:rPr>
                <w:szCs w:val="24"/>
              </w:rPr>
              <w:t>−</w:t>
            </w:r>
            <w:r w:rsidR="00D83A66">
              <w:rPr>
                <w:b/>
                <w:szCs w:val="24"/>
              </w:rPr>
              <w:t>156,8</w:t>
            </w:r>
          </w:p>
        </w:tc>
      </w:tr>
      <w:tr w:rsidR="00D83A66" w:rsidRPr="004C55EF" w:rsidTr="00D83A66">
        <w:tc>
          <w:tcPr>
            <w:tcW w:w="3511" w:type="dxa"/>
            <w:shd w:val="clear" w:color="auto" w:fill="auto"/>
          </w:tcPr>
          <w:p w:rsidR="00D83A66" w:rsidRPr="004C55EF" w:rsidRDefault="00D83A66" w:rsidP="006A5963">
            <w:pPr>
              <w:autoSpaceDE w:val="0"/>
              <w:autoSpaceDN w:val="0"/>
              <w:adjustRightInd w:val="0"/>
              <w:rPr>
                <w:color w:val="000000"/>
                <w:szCs w:val="24"/>
              </w:rPr>
            </w:pPr>
            <w:r w:rsidRPr="004C55EF">
              <w:rPr>
                <w:color w:val="000000"/>
                <w:szCs w:val="24"/>
              </w:rPr>
              <w:t>Seurakuntamaksut</w:t>
            </w:r>
          </w:p>
        </w:tc>
        <w:tc>
          <w:tcPr>
            <w:tcW w:w="1606" w:type="dxa"/>
            <w:shd w:val="clear" w:color="auto" w:fill="auto"/>
            <w:tcMar>
              <w:right w:w="397" w:type="dxa"/>
            </w:tcMar>
            <w:vAlign w:val="bottom"/>
          </w:tcPr>
          <w:p w:rsidR="00D83A66" w:rsidRPr="00246538" w:rsidRDefault="00F703EE" w:rsidP="006A5963">
            <w:pPr>
              <w:autoSpaceDE w:val="0"/>
              <w:autoSpaceDN w:val="0"/>
              <w:adjustRightInd w:val="0"/>
              <w:jc w:val="right"/>
              <w:rPr>
                <w:szCs w:val="24"/>
              </w:rPr>
            </w:pPr>
            <w:r>
              <w:rPr>
                <w:szCs w:val="24"/>
              </w:rPr>
              <w:t>49,9</w:t>
            </w:r>
          </w:p>
        </w:tc>
        <w:tc>
          <w:tcPr>
            <w:tcW w:w="1606" w:type="dxa"/>
            <w:shd w:val="clear" w:color="auto" w:fill="auto"/>
            <w:tcMar>
              <w:right w:w="397" w:type="dxa"/>
            </w:tcMar>
            <w:vAlign w:val="bottom"/>
          </w:tcPr>
          <w:p w:rsidR="00D83A66" w:rsidRPr="00246538" w:rsidRDefault="00D83A66" w:rsidP="006A5963">
            <w:pPr>
              <w:autoSpaceDE w:val="0"/>
              <w:autoSpaceDN w:val="0"/>
              <w:adjustRightInd w:val="0"/>
              <w:jc w:val="right"/>
              <w:rPr>
                <w:szCs w:val="24"/>
              </w:rPr>
            </w:pPr>
          </w:p>
        </w:tc>
        <w:tc>
          <w:tcPr>
            <w:tcW w:w="1607" w:type="dxa"/>
            <w:shd w:val="clear" w:color="auto" w:fill="auto"/>
            <w:tcMar>
              <w:right w:w="397" w:type="dxa"/>
            </w:tcMar>
            <w:vAlign w:val="bottom"/>
          </w:tcPr>
          <w:p w:rsidR="00D83A66" w:rsidRPr="00D64083" w:rsidRDefault="00F703EE" w:rsidP="006A5963">
            <w:pPr>
              <w:autoSpaceDE w:val="0"/>
              <w:autoSpaceDN w:val="0"/>
              <w:adjustRightInd w:val="0"/>
              <w:jc w:val="right"/>
              <w:rPr>
                <w:b/>
                <w:szCs w:val="24"/>
              </w:rPr>
            </w:pPr>
            <w:r>
              <w:rPr>
                <w:b/>
                <w:szCs w:val="24"/>
              </w:rPr>
              <w:t>49,9</w:t>
            </w:r>
          </w:p>
        </w:tc>
      </w:tr>
      <w:tr w:rsidR="00F703EE" w:rsidRPr="004C55EF" w:rsidTr="00D83A66">
        <w:tc>
          <w:tcPr>
            <w:tcW w:w="3511" w:type="dxa"/>
            <w:shd w:val="clear" w:color="auto" w:fill="auto"/>
          </w:tcPr>
          <w:p w:rsidR="00F703EE" w:rsidRPr="004C55EF" w:rsidRDefault="00F703EE" w:rsidP="006A5963">
            <w:pPr>
              <w:autoSpaceDE w:val="0"/>
              <w:autoSpaceDN w:val="0"/>
              <w:adjustRightInd w:val="0"/>
              <w:rPr>
                <w:color w:val="000000"/>
                <w:szCs w:val="24"/>
              </w:rPr>
            </w:pPr>
            <w:r>
              <w:rPr>
                <w:color w:val="000000"/>
                <w:szCs w:val="24"/>
              </w:rPr>
              <w:t>Valtion rahoitus</w:t>
            </w:r>
          </w:p>
        </w:tc>
        <w:tc>
          <w:tcPr>
            <w:tcW w:w="1606" w:type="dxa"/>
            <w:shd w:val="clear" w:color="auto" w:fill="auto"/>
            <w:tcMar>
              <w:right w:w="397" w:type="dxa"/>
            </w:tcMar>
            <w:vAlign w:val="bottom"/>
          </w:tcPr>
          <w:p w:rsidR="00F703EE" w:rsidRDefault="00F703EE" w:rsidP="006A5963">
            <w:pPr>
              <w:autoSpaceDE w:val="0"/>
              <w:autoSpaceDN w:val="0"/>
              <w:adjustRightInd w:val="0"/>
              <w:jc w:val="right"/>
              <w:rPr>
                <w:szCs w:val="24"/>
              </w:rPr>
            </w:pPr>
            <w:r>
              <w:rPr>
                <w:szCs w:val="24"/>
              </w:rPr>
              <w:t>114,0</w:t>
            </w:r>
          </w:p>
        </w:tc>
        <w:tc>
          <w:tcPr>
            <w:tcW w:w="1606" w:type="dxa"/>
            <w:shd w:val="clear" w:color="auto" w:fill="auto"/>
            <w:tcMar>
              <w:right w:w="397" w:type="dxa"/>
            </w:tcMar>
            <w:vAlign w:val="bottom"/>
          </w:tcPr>
          <w:p w:rsidR="00F703EE" w:rsidRPr="00246538" w:rsidRDefault="00F703EE" w:rsidP="006A5963">
            <w:pPr>
              <w:autoSpaceDE w:val="0"/>
              <w:autoSpaceDN w:val="0"/>
              <w:adjustRightInd w:val="0"/>
              <w:jc w:val="right"/>
              <w:rPr>
                <w:szCs w:val="24"/>
              </w:rPr>
            </w:pPr>
          </w:p>
        </w:tc>
        <w:tc>
          <w:tcPr>
            <w:tcW w:w="1607" w:type="dxa"/>
            <w:shd w:val="clear" w:color="auto" w:fill="auto"/>
            <w:tcMar>
              <w:right w:w="397" w:type="dxa"/>
            </w:tcMar>
            <w:vAlign w:val="bottom"/>
          </w:tcPr>
          <w:p w:rsidR="00F703EE" w:rsidRDefault="00F703EE" w:rsidP="006A5963">
            <w:pPr>
              <w:autoSpaceDE w:val="0"/>
              <w:autoSpaceDN w:val="0"/>
              <w:adjustRightInd w:val="0"/>
              <w:jc w:val="right"/>
              <w:rPr>
                <w:b/>
                <w:szCs w:val="24"/>
              </w:rPr>
            </w:pPr>
            <w:r>
              <w:rPr>
                <w:b/>
                <w:szCs w:val="24"/>
              </w:rPr>
              <w:t>114,0</w:t>
            </w:r>
          </w:p>
        </w:tc>
      </w:tr>
      <w:tr w:rsidR="00D83A66" w:rsidRPr="004C55EF" w:rsidTr="00D83A66">
        <w:tc>
          <w:tcPr>
            <w:tcW w:w="3511" w:type="dxa"/>
            <w:shd w:val="clear" w:color="auto" w:fill="auto"/>
          </w:tcPr>
          <w:p w:rsidR="00D83A66" w:rsidRPr="004C55EF" w:rsidRDefault="00D83A66" w:rsidP="006A5963">
            <w:pPr>
              <w:autoSpaceDE w:val="0"/>
              <w:autoSpaceDN w:val="0"/>
              <w:adjustRightInd w:val="0"/>
              <w:rPr>
                <w:color w:val="000000"/>
                <w:szCs w:val="24"/>
              </w:rPr>
            </w:pPr>
            <w:r w:rsidRPr="004C55EF">
              <w:rPr>
                <w:color w:val="000000"/>
                <w:szCs w:val="24"/>
              </w:rPr>
              <w:t>Sijoitus ja rahoitus</w:t>
            </w:r>
            <w:r>
              <w:rPr>
                <w:color w:val="000000"/>
                <w:szCs w:val="24"/>
              </w:rPr>
              <w:t>toiminta</w:t>
            </w:r>
          </w:p>
        </w:tc>
        <w:tc>
          <w:tcPr>
            <w:tcW w:w="1606" w:type="dxa"/>
            <w:shd w:val="clear" w:color="auto" w:fill="auto"/>
            <w:tcMar>
              <w:right w:w="397" w:type="dxa"/>
            </w:tcMar>
            <w:vAlign w:val="bottom"/>
          </w:tcPr>
          <w:p w:rsidR="00D83A66" w:rsidRPr="00246538" w:rsidRDefault="00F703EE" w:rsidP="006A5963">
            <w:pPr>
              <w:autoSpaceDE w:val="0"/>
              <w:autoSpaceDN w:val="0"/>
              <w:adjustRightInd w:val="0"/>
              <w:jc w:val="right"/>
              <w:rPr>
                <w:szCs w:val="24"/>
              </w:rPr>
            </w:pPr>
            <w:r>
              <w:rPr>
                <w:szCs w:val="24"/>
              </w:rPr>
              <w:t>0,9</w:t>
            </w:r>
          </w:p>
        </w:tc>
        <w:tc>
          <w:tcPr>
            <w:tcW w:w="1606" w:type="dxa"/>
            <w:shd w:val="clear" w:color="auto" w:fill="auto"/>
            <w:tcMar>
              <w:right w:w="397" w:type="dxa"/>
            </w:tcMar>
            <w:vAlign w:val="bottom"/>
          </w:tcPr>
          <w:p w:rsidR="00D83A66" w:rsidRPr="00246538" w:rsidRDefault="00D83A66" w:rsidP="006A5963">
            <w:pPr>
              <w:autoSpaceDE w:val="0"/>
              <w:autoSpaceDN w:val="0"/>
              <w:adjustRightInd w:val="0"/>
              <w:jc w:val="right"/>
              <w:rPr>
                <w:szCs w:val="24"/>
              </w:rPr>
            </w:pPr>
          </w:p>
        </w:tc>
        <w:tc>
          <w:tcPr>
            <w:tcW w:w="1607" w:type="dxa"/>
            <w:shd w:val="clear" w:color="auto" w:fill="auto"/>
            <w:tcMar>
              <w:right w:w="397" w:type="dxa"/>
            </w:tcMar>
            <w:vAlign w:val="bottom"/>
          </w:tcPr>
          <w:p w:rsidR="00D83A66" w:rsidRPr="00D64083" w:rsidRDefault="00D83A66" w:rsidP="006A5963">
            <w:pPr>
              <w:autoSpaceDE w:val="0"/>
              <w:autoSpaceDN w:val="0"/>
              <w:adjustRightInd w:val="0"/>
              <w:jc w:val="right"/>
              <w:rPr>
                <w:b/>
                <w:szCs w:val="24"/>
              </w:rPr>
            </w:pPr>
            <w:r>
              <w:rPr>
                <w:b/>
                <w:szCs w:val="24"/>
              </w:rPr>
              <w:t>0,9</w:t>
            </w:r>
          </w:p>
        </w:tc>
      </w:tr>
      <w:tr w:rsidR="00D83A66" w:rsidRPr="00F703EE" w:rsidTr="00D83A66">
        <w:tc>
          <w:tcPr>
            <w:tcW w:w="3511" w:type="dxa"/>
            <w:shd w:val="clear" w:color="auto" w:fill="auto"/>
          </w:tcPr>
          <w:p w:rsidR="00D83A66" w:rsidRPr="00F703EE" w:rsidRDefault="00D83A66" w:rsidP="006A5963">
            <w:pPr>
              <w:autoSpaceDE w:val="0"/>
              <w:autoSpaceDN w:val="0"/>
              <w:adjustRightInd w:val="0"/>
              <w:rPr>
                <w:b/>
                <w:color w:val="000000"/>
                <w:szCs w:val="24"/>
              </w:rPr>
            </w:pPr>
            <w:r w:rsidRPr="00F703EE">
              <w:rPr>
                <w:b/>
                <w:color w:val="000000"/>
                <w:szCs w:val="24"/>
              </w:rPr>
              <w:t>Vuosikate</w:t>
            </w:r>
          </w:p>
        </w:tc>
        <w:tc>
          <w:tcPr>
            <w:tcW w:w="1606" w:type="dxa"/>
            <w:shd w:val="clear" w:color="auto" w:fill="auto"/>
            <w:tcMar>
              <w:right w:w="397" w:type="dxa"/>
            </w:tcMar>
            <w:vAlign w:val="bottom"/>
          </w:tcPr>
          <w:p w:rsidR="00D83A66" w:rsidRPr="00F703EE" w:rsidRDefault="00F703EE" w:rsidP="0088468B">
            <w:pPr>
              <w:autoSpaceDE w:val="0"/>
              <w:autoSpaceDN w:val="0"/>
              <w:adjustRightInd w:val="0"/>
              <w:jc w:val="right"/>
              <w:rPr>
                <w:b/>
                <w:szCs w:val="24"/>
              </w:rPr>
            </w:pPr>
            <w:r w:rsidRPr="00F703EE">
              <w:rPr>
                <w:b/>
                <w:szCs w:val="24"/>
              </w:rPr>
              <w:t>10,6</w:t>
            </w:r>
          </w:p>
        </w:tc>
        <w:tc>
          <w:tcPr>
            <w:tcW w:w="1606" w:type="dxa"/>
            <w:shd w:val="clear" w:color="auto" w:fill="auto"/>
            <w:tcMar>
              <w:right w:w="397" w:type="dxa"/>
            </w:tcMar>
            <w:vAlign w:val="bottom"/>
          </w:tcPr>
          <w:p w:rsidR="00D83A66" w:rsidRPr="00F703EE" w:rsidRDefault="00D83A66" w:rsidP="000D3612">
            <w:pPr>
              <w:autoSpaceDE w:val="0"/>
              <w:autoSpaceDN w:val="0"/>
              <w:adjustRightInd w:val="0"/>
              <w:jc w:val="right"/>
              <w:rPr>
                <w:b/>
                <w:szCs w:val="24"/>
              </w:rPr>
            </w:pPr>
            <w:r w:rsidRPr="00F703EE">
              <w:rPr>
                <w:b/>
                <w:szCs w:val="24"/>
              </w:rPr>
              <w:t>−</w:t>
            </w:r>
            <w:r w:rsidR="009B2A47" w:rsidRPr="00F703EE">
              <w:rPr>
                <w:b/>
                <w:szCs w:val="24"/>
              </w:rPr>
              <w:t>2,6</w:t>
            </w:r>
          </w:p>
        </w:tc>
        <w:tc>
          <w:tcPr>
            <w:tcW w:w="1607" w:type="dxa"/>
            <w:shd w:val="clear" w:color="auto" w:fill="auto"/>
            <w:tcMar>
              <w:right w:w="397" w:type="dxa"/>
            </w:tcMar>
            <w:vAlign w:val="bottom"/>
          </w:tcPr>
          <w:p w:rsidR="00D83A66" w:rsidRPr="00F703EE" w:rsidRDefault="00D83A66" w:rsidP="006A5963">
            <w:pPr>
              <w:autoSpaceDE w:val="0"/>
              <w:autoSpaceDN w:val="0"/>
              <w:adjustRightInd w:val="0"/>
              <w:jc w:val="right"/>
              <w:rPr>
                <w:b/>
                <w:szCs w:val="24"/>
              </w:rPr>
            </w:pPr>
            <w:r w:rsidRPr="00F703EE">
              <w:rPr>
                <w:b/>
                <w:szCs w:val="24"/>
              </w:rPr>
              <w:t>8,1</w:t>
            </w:r>
          </w:p>
        </w:tc>
      </w:tr>
      <w:tr w:rsidR="00D83A66" w:rsidRPr="004C55EF" w:rsidTr="00D83A66">
        <w:tc>
          <w:tcPr>
            <w:tcW w:w="3511" w:type="dxa"/>
            <w:shd w:val="clear" w:color="auto" w:fill="auto"/>
          </w:tcPr>
          <w:p w:rsidR="00D83A66" w:rsidRPr="004C55EF" w:rsidRDefault="00D83A66" w:rsidP="006A5963">
            <w:pPr>
              <w:autoSpaceDE w:val="0"/>
              <w:autoSpaceDN w:val="0"/>
              <w:adjustRightInd w:val="0"/>
              <w:rPr>
                <w:color w:val="000000"/>
                <w:szCs w:val="24"/>
              </w:rPr>
            </w:pPr>
            <w:r w:rsidRPr="004C55EF">
              <w:rPr>
                <w:color w:val="000000"/>
                <w:szCs w:val="24"/>
              </w:rPr>
              <w:t>Poistot</w:t>
            </w:r>
          </w:p>
        </w:tc>
        <w:tc>
          <w:tcPr>
            <w:tcW w:w="1606" w:type="dxa"/>
            <w:shd w:val="clear" w:color="auto" w:fill="auto"/>
            <w:tcMar>
              <w:right w:w="397" w:type="dxa"/>
            </w:tcMar>
            <w:vAlign w:val="bottom"/>
          </w:tcPr>
          <w:p w:rsidR="00D83A66" w:rsidRPr="00F703EE" w:rsidRDefault="00D83A66" w:rsidP="006A5963">
            <w:pPr>
              <w:autoSpaceDE w:val="0"/>
              <w:autoSpaceDN w:val="0"/>
              <w:adjustRightInd w:val="0"/>
              <w:jc w:val="right"/>
              <w:rPr>
                <w:szCs w:val="24"/>
              </w:rPr>
            </w:pPr>
            <w:r w:rsidRPr="00F703EE">
              <w:rPr>
                <w:szCs w:val="24"/>
              </w:rPr>
              <w:softHyphen/>
              <w:t>−</w:t>
            </w:r>
            <w:r w:rsidR="00F703EE" w:rsidRPr="00F703EE">
              <w:rPr>
                <w:szCs w:val="24"/>
              </w:rPr>
              <w:t>5,1</w:t>
            </w:r>
          </w:p>
        </w:tc>
        <w:tc>
          <w:tcPr>
            <w:tcW w:w="1606" w:type="dxa"/>
            <w:shd w:val="clear" w:color="auto" w:fill="auto"/>
            <w:tcMar>
              <w:right w:w="397" w:type="dxa"/>
            </w:tcMar>
            <w:vAlign w:val="bottom"/>
          </w:tcPr>
          <w:p w:rsidR="00D83A66" w:rsidRPr="00F703EE" w:rsidRDefault="00D83A66" w:rsidP="006A5963">
            <w:pPr>
              <w:autoSpaceDE w:val="0"/>
              <w:autoSpaceDN w:val="0"/>
              <w:adjustRightInd w:val="0"/>
              <w:jc w:val="right"/>
              <w:rPr>
                <w:szCs w:val="24"/>
              </w:rPr>
            </w:pPr>
          </w:p>
        </w:tc>
        <w:tc>
          <w:tcPr>
            <w:tcW w:w="1607" w:type="dxa"/>
            <w:shd w:val="clear" w:color="auto" w:fill="auto"/>
            <w:tcMar>
              <w:right w:w="397" w:type="dxa"/>
            </w:tcMar>
            <w:vAlign w:val="bottom"/>
          </w:tcPr>
          <w:p w:rsidR="00D83A66" w:rsidRPr="00D64083" w:rsidRDefault="00F703EE" w:rsidP="006A5963">
            <w:pPr>
              <w:autoSpaceDE w:val="0"/>
              <w:autoSpaceDN w:val="0"/>
              <w:adjustRightInd w:val="0"/>
              <w:jc w:val="right"/>
              <w:rPr>
                <w:b/>
                <w:szCs w:val="24"/>
              </w:rPr>
            </w:pPr>
            <w:r w:rsidRPr="00246538">
              <w:rPr>
                <w:szCs w:val="24"/>
              </w:rPr>
              <w:t>−</w:t>
            </w:r>
            <w:r w:rsidR="00D83A66">
              <w:rPr>
                <w:b/>
                <w:szCs w:val="24"/>
              </w:rPr>
              <w:t>5,1</w:t>
            </w:r>
          </w:p>
        </w:tc>
      </w:tr>
      <w:tr w:rsidR="009B2A47" w:rsidRPr="00F703EE" w:rsidTr="00D83A66">
        <w:tc>
          <w:tcPr>
            <w:tcW w:w="3511" w:type="dxa"/>
            <w:shd w:val="clear" w:color="auto" w:fill="auto"/>
          </w:tcPr>
          <w:p w:rsidR="009B2A47" w:rsidRPr="00F703EE" w:rsidRDefault="009B2A47" w:rsidP="006A5963">
            <w:pPr>
              <w:autoSpaceDE w:val="0"/>
              <w:autoSpaceDN w:val="0"/>
              <w:adjustRightInd w:val="0"/>
              <w:rPr>
                <w:b/>
                <w:color w:val="000000"/>
                <w:szCs w:val="24"/>
              </w:rPr>
            </w:pPr>
            <w:r w:rsidRPr="00F703EE">
              <w:rPr>
                <w:b/>
                <w:color w:val="000000"/>
                <w:szCs w:val="24"/>
              </w:rPr>
              <w:t>Tilikauden tulos</w:t>
            </w:r>
          </w:p>
        </w:tc>
        <w:tc>
          <w:tcPr>
            <w:tcW w:w="1606" w:type="dxa"/>
            <w:shd w:val="clear" w:color="auto" w:fill="auto"/>
            <w:tcMar>
              <w:right w:w="397" w:type="dxa"/>
            </w:tcMar>
            <w:vAlign w:val="bottom"/>
          </w:tcPr>
          <w:p w:rsidR="009B2A47" w:rsidRPr="00F703EE" w:rsidRDefault="00F703EE" w:rsidP="006A5963">
            <w:pPr>
              <w:autoSpaceDE w:val="0"/>
              <w:autoSpaceDN w:val="0"/>
              <w:adjustRightInd w:val="0"/>
              <w:jc w:val="right"/>
              <w:rPr>
                <w:b/>
                <w:szCs w:val="24"/>
              </w:rPr>
            </w:pPr>
            <w:r w:rsidRPr="00F703EE">
              <w:rPr>
                <w:b/>
                <w:szCs w:val="24"/>
              </w:rPr>
              <w:t>5,5</w:t>
            </w:r>
          </w:p>
        </w:tc>
        <w:tc>
          <w:tcPr>
            <w:tcW w:w="1606" w:type="dxa"/>
            <w:shd w:val="clear" w:color="auto" w:fill="auto"/>
            <w:tcMar>
              <w:right w:w="397" w:type="dxa"/>
            </w:tcMar>
            <w:vAlign w:val="bottom"/>
          </w:tcPr>
          <w:p w:rsidR="009B2A47" w:rsidRPr="00F703EE" w:rsidRDefault="00F703EE" w:rsidP="006A5963">
            <w:pPr>
              <w:autoSpaceDE w:val="0"/>
              <w:autoSpaceDN w:val="0"/>
              <w:adjustRightInd w:val="0"/>
              <w:jc w:val="right"/>
              <w:rPr>
                <w:b/>
                <w:szCs w:val="24"/>
              </w:rPr>
            </w:pPr>
            <w:r w:rsidRPr="00F703EE">
              <w:rPr>
                <w:b/>
                <w:szCs w:val="24"/>
              </w:rPr>
              <w:t>−2,6</w:t>
            </w:r>
          </w:p>
        </w:tc>
        <w:tc>
          <w:tcPr>
            <w:tcW w:w="1607" w:type="dxa"/>
            <w:shd w:val="clear" w:color="auto" w:fill="auto"/>
            <w:tcMar>
              <w:right w:w="397" w:type="dxa"/>
            </w:tcMar>
            <w:vAlign w:val="bottom"/>
          </w:tcPr>
          <w:p w:rsidR="009B2A47" w:rsidRPr="00F703EE" w:rsidRDefault="009B2A47" w:rsidP="009B2A47">
            <w:pPr>
              <w:autoSpaceDE w:val="0"/>
              <w:autoSpaceDN w:val="0"/>
              <w:adjustRightInd w:val="0"/>
              <w:jc w:val="right"/>
              <w:rPr>
                <w:b/>
                <w:szCs w:val="24"/>
              </w:rPr>
            </w:pPr>
            <w:r w:rsidRPr="00F703EE">
              <w:rPr>
                <w:b/>
                <w:szCs w:val="24"/>
              </w:rPr>
              <w:t>2,9</w:t>
            </w:r>
          </w:p>
        </w:tc>
      </w:tr>
      <w:tr w:rsidR="00D83A66" w:rsidRPr="004C55EF" w:rsidTr="00D83A66">
        <w:tc>
          <w:tcPr>
            <w:tcW w:w="3511" w:type="dxa"/>
            <w:shd w:val="clear" w:color="auto" w:fill="auto"/>
          </w:tcPr>
          <w:p w:rsidR="00D83A66" w:rsidRPr="004C55EF" w:rsidRDefault="009B2A47" w:rsidP="006A5963">
            <w:pPr>
              <w:autoSpaceDE w:val="0"/>
              <w:autoSpaceDN w:val="0"/>
              <w:adjustRightInd w:val="0"/>
              <w:rPr>
                <w:color w:val="000000"/>
                <w:szCs w:val="24"/>
              </w:rPr>
            </w:pPr>
            <w:r>
              <w:rPr>
                <w:color w:val="000000"/>
                <w:szCs w:val="24"/>
              </w:rPr>
              <w:t>Rahastojen muutos</w:t>
            </w:r>
          </w:p>
        </w:tc>
        <w:tc>
          <w:tcPr>
            <w:tcW w:w="1606" w:type="dxa"/>
            <w:shd w:val="clear" w:color="auto" w:fill="auto"/>
            <w:tcMar>
              <w:right w:w="397" w:type="dxa"/>
            </w:tcMar>
            <w:vAlign w:val="bottom"/>
          </w:tcPr>
          <w:p w:rsidR="00D83A66" w:rsidRPr="00F703EE" w:rsidRDefault="00F703EE" w:rsidP="006A5963">
            <w:pPr>
              <w:autoSpaceDE w:val="0"/>
              <w:autoSpaceDN w:val="0"/>
              <w:adjustRightInd w:val="0"/>
              <w:jc w:val="right"/>
              <w:rPr>
                <w:szCs w:val="24"/>
              </w:rPr>
            </w:pPr>
            <w:r w:rsidRPr="00F703EE">
              <w:rPr>
                <w:szCs w:val="24"/>
              </w:rPr>
              <w:t>0,1</w:t>
            </w:r>
          </w:p>
        </w:tc>
        <w:tc>
          <w:tcPr>
            <w:tcW w:w="1606" w:type="dxa"/>
            <w:shd w:val="clear" w:color="auto" w:fill="auto"/>
            <w:tcMar>
              <w:right w:w="397" w:type="dxa"/>
            </w:tcMar>
            <w:vAlign w:val="bottom"/>
          </w:tcPr>
          <w:p w:rsidR="00D83A66" w:rsidRPr="00F703EE" w:rsidRDefault="00D83A66" w:rsidP="006A5963">
            <w:pPr>
              <w:autoSpaceDE w:val="0"/>
              <w:autoSpaceDN w:val="0"/>
              <w:adjustRightInd w:val="0"/>
              <w:jc w:val="right"/>
              <w:rPr>
                <w:szCs w:val="24"/>
              </w:rPr>
            </w:pPr>
          </w:p>
        </w:tc>
        <w:tc>
          <w:tcPr>
            <w:tcW w:w="1607" w:type="dxa"/>
            <w:shd w:val="clear" w:color="auto" w:fill="auto"/>
            <w:tcMar>
              <w:right w:w="397" w:type="dxa"/>
            </w:tcMar>
            <w:vAlign w:val="bottom"/>
          </w:tcPr>
          <w:p w:rsidR="00D83A66" w:rsidRDefault="009B2A47" w:rsidP="006A5963">
            <w:pPr>
              <w:autoSpaceDE w:val="0"/>
              <w:autoSpaceDN w:val="0"/>
              <w:adjustRightInd w:val="0"/>
              <w:jc w:val="right"/>
              <w:rPr>
                <w:b/>
                <w:szCs w:val="24"/>
              </w:rPr>
            </w:pPr>
            <w:r>
              <w:rPr>
                <w:b/>
                <w:szCs w:val="24"/>
              </w:rPr>
              <w:t>0,1</w:t>
            </w:r>
          </w:p>
        </w:tc>
      </w:tr>
      <w:tr w:rsidR="00D83A66" w:rsidRPr="00F703EE" w:rsidTr="00D83A66">
        <w:tc>
          <w:tcPr>
            <w:tcW w:w="3511" w:type="dxa"/>
            <w:shd w:val="clear" w:color="auto" w:fill="auto"/>
          </w:tcPr>
          <w:p w:rsidR="00D83A66" w:rsidRPr="00F703EE" w:rsidRDefault="00D83A66" w:rsidP="006A5963">
            <w:pPr>
              <w:autoSpaceDE w:val="0"/>
              <w:autoSpaceDN w:val="0"/>
              <w:adjustRightInd w:val="0"/>
              <w:rPr>
                <w:b/>
                <w:color w:val="000000"/>
                <w:szCs w:val="24"/>
              </w:rPr>
            </w:pPr>
            <w:r w:rsidRPr="00F703EE">
              <w:rPr>
                <w:b/>
                <w:color w:val="000000"/>
                <w:szCs w:val="24"/>
              </w:rPr>
              <w:t>Tilikauden yli-/alijäämä</w:t>
            </w:r>
          </w:p>
        </w:tc>
        <w:tc>
          <w:tcPr>
            <w:tcW w:w="1606" w:type="dxa"/>
            <w:shd w:val="clear" w:color="auto" w:fill="auto"/>
            <w:tcMar>
              <w:right w:w="397" w:type="dxa"/>
            </w:tcMar>
            <w:vAlign w:val="bottom"/>
          </w:tcPr>
          <w:p w:rsidR="00D83A66" w:rsidRPr="00F703EE" w:rsidRDefault="00F703EE" w:rsidP="00DA3205">
            <w:pPr>
              <w:autoSpaceDE w:val="0"/>
              <w:autoSpaceDN w:val="0"/>
              <w:adjustRightInd w:val="0"/>
              <w:jc w:val="right"/>
              <w:rPr>
                <w:b/>
                <w:szCs w:val="24"/>
              </w:rPr>
            </w:pPr>
            <w:r w:rsidRPr="00F703EE">
              <w:rPr>
                <w:b/>
                <w:szCs w:val="24"/>
              </w:rPr>
              <w:t>5,6</w:t>
            </w:r>
          </w:p>
        </w:tc>
        <w:tc>
          <w:tcPr>
            <w:tcW w:w="1606" w:type="dxa"/>
            <w:shd w:val="clear" w:color="auto" w:fill="auto"/>
            <w:tcMar>
              <w:right w:w="397" w:type="dxa"/>
            </w:tcMar>
            <w:vAlign w:val="bottom"/>
          </w:tcPr>
          <w:p w:rsidR="00D83A66" w:rsidRPr="00F703EE" w:rsidRDefault="00D83A66" w:rsidP="000D3612">
            <w:pPr>
              <w:autoSpaceDE w:val="0"/>
              <w:autoSpaceDN w:val="0"/>
              <w:adjustRightInd w:val="0"/>
              <w:jc w:val="right"/>
              <w:rPr>
                <w:b/>
                <w:szCs w:val="24"/>
              </w:rPr>
            </w:pPr>
            <w:r w:rsidRPr="00F703EE">
              <w:rPr>
                <w:b/>
                <w:szCs w:val="24"/>
              </w:rPr>
              <w:t>−</w:t>
            </w:r>
            <w:r w:rsidR="009B2A47" w:rsidRPr="00F703EE">
              <w:rPr>
                <w:b/>
                <w:szCs w:val="24"/>
              </w:rPr>
              <w:t>2,6</w:t>
            </w:r>
          </w:p>
        </w:tc>
        <w:tc>
          <w:tcPr>
            <w:tcW w:w="1607" w:type="dxa"/>
            <w:shd w:val="clear" w:color="auto" w:fill="auto"/>
            <w:tcMar>
              <w:right w:w="397" w:type="dxa"/>
            </w:tcMar>
            <w:vAlign w:val="bottom"/>
          </w:tcPr>
          <w:p w:rsidR="00D83A66" w:rsidRPr="00F703EE" w:rsidRDefault="009B2A47" w:rsidP="006A5963">
            <w:pPr>
              <w:autoSpaceDE w:val="0"/>
              <w:autoSpaceDN w:val="0"/>
              <w:adjustRightInd w:val="0"/>
              <w:jc w:val="right"/>
              <w:rPr>
                <w:b/>
                <w:szCs w:val="24"/>
              </w:rPr>
            </w:pPr>
            <w:r w:rsidRPr="00F703EE">
              <w:rPr>
                <w:b/>
                <w:szCs w:val="24"/>
              </w:rPr>
              <w:t>3,0</w:t>
            </w:r>
          </w:p>
        </w:tc>
      </w:tr>
      <w:tr w:rsidR="00D83A66" w:rsidRPr="000D3612" w:rsidTr="00D83A66">
        <w:tc>
          <w:tcPr>
            <w:tcW w:w="3511" w:type="dxa"/>
            <w:shd w:val="clear" w:color="auto" w:fill="auto"/>
          </w:tcPr>
          <w:p w:rsidR="00D83A66" w:rsidRPr="000D3612" w:rsidRDefault="00D83A66" w:rsidP="0065195A">
            <w:pPr>
              <w:autoSpaceDE w:val="0"/>
              <w:autoSpaceDN w:val="0"/>
              <w:adjustRightInd w:val="0"/>
              <w:rPr>
                <w:color w:val="000000"/>
                <w:szCs w:val="24"/>
              </w:rPr>
            </w:pPr>
          </w:p>
        </w:tc>
        <w:tc>
          <w:tcPr>
            <w:tcW w:w="1606" w:type="dxa"/>
            <w:shd w:val="clear" w:color="auto" w:fill="auto"/>
            <w:tcMar>
              <w:right w:w="397" w:type="dxa"/>
            </w:tcMar>
            <w:vAlign w:val="bottom"/>
          </w:tcPr>
          <w:p w:rsidR="00D83A66" w:rsidRPr="000D3612" w:rsidRDefault="00D83A66" w:rsidP="0065195A">
            <w:pPr>
              <w:autoSpaceDE w:val="0"/>
              <w:autoSpaceDN w:val="0"/>
              <w:adjustRightInd w:val="0"/>
              <w:jc w:val="right"/>
              <w:rPr>
                <w:szCs w:val="24"/>
              </w:rPr>
            </w:pPr>
          </w:p>
        </w:tc>
        <w:tc>
          <w:tcPr>
            <w:tcW w:w="1606" w:type="dxa"/>
            <w:shd w:val="clear" w:color="auto" w:fill="auto"/>
            <w:tcMar>
              <w:right w:w="397" w:type="dxa"/>
            </w:tcMar>
            <w:vAlign w:val="bottom"/>
          </w:tcPr>
          <w:p w:rsidR="00D83A66" w:rsidRPr="000D3612" w:rsidRDefault="00D83A66" w:rsidP="006A5963">
            <w:pPr>
              <w:autoSpaceDE w:val="0"/>
              <w:autoSpaceDN w:val="0"/>
              <w:adjustRightInd w:val="0"/>
              <w:jc w:val="right"/>
              <w:rPr>
                <w:szCs w:val="24"/>
              </w:rPr>
            </w:pPr>
          </w:p>
        </w:tc>
        <w:tc>
          <w:tcPr>
            <w:tcW w:w="1607" w:type="dxa"/>
            <w:shd w:val="clear" w:color="auto" w:fill="auto"/>
            <w:tcMar>
              <w:right w:w="397" w:type="dxa"/>
            </w:tcMar>
            <w:vAlign w:val="bottom"/>
          </w:tcPr>
          <w:p w:rsidR="00D83A66" w:rsidRPr="00E53756" w:rsidRDefault="00D83A66" w:rsidP="006A5963">
            <w:pPr>
              <w:autoSpaceDE w:val="0"/>
              <w:autoSpaceDN w:val="0"/>
              <w:adjustRightInd w:val="0"/>
              <w:jc w:val="right"/>
              <w:rPr>
                <w:b/>
                <w:szCs w:val="24"/>
              </w:rPr>
            </w:pPr>
          </w:p>
        </w:tc>
      </w:tr>
      <w:tr w:rsidR="00D83A66" w:rsidRPr="000D3612" w:rsidTr="00D83A66">
        <w:tc>
          <w:tcPr>
            <w:tcW w:w="3511" w:type="dxa"/>
            <w:shd w:val="clear" w:color="auto" w:fill="auto"/>
          </w:tcPr>
          <w:p w:rsidR="00D83A66" w:rsidRPr="000D3612" w:rsidRDefault="00D83A66" w:rsidP="0065195A">
            <w:pPr>
              <w:autoSpaceDE w:val="0"/>
              <w:autoSpaceDN w:val="0"/>
              <w:adjustRightInd w:val="0"/>
              <w:rPr>
                <w:color w:val="000000"/>
                <w:szCs w:val="24"/>
              </w:rPr>
            </w:pPr>
            <w:r w:rsidRPr="000D3612">
              <w:rPr>
                <w:color w:val="000000"/>
                <w:szCs w:val="24"/>
              </w:rPr>
              <w:t>Ta 201</w:t>
            </w:r>
            <w:r>
              <w:rPr>
                <w:color w:val="000000"/>
                <w:szCs w:val="24"/>
              </w:rPr>
              <w:t>6 (jäämä)</w:t>
            </w:r>
          </w:p>
        </w:tc>
        <w:tc>
          <w:tcPr>
            <w:tcW w:w="1606" w:type="dxa"/>
            <w:shd w:val="clear" w:color="auto" w:fill="auto"/>
            <w:tcMar>
              <w:right w:w="397" w:type="dxa"/>
            </w:tcMar>
            <w:vAlign w:val="bottom"/>
          </w:tcPr>
          <w:p w:rsidR="00D83A66" w:rsidRPr="00A81314" w:rsidRDefault="00F703EE" w:rsidP="0065195A">
            <w:pPr>
              <w:autoSpaceDE w:val="0"/>
              <w:autoSpaceDN w:val="0"/>
              <w:adjustRightInd w:val="0"/>
              <w:jc w:val="right"/>
              <w:rPr>
                <w:szCs w:val="24"/>
              </w:rPr>
            </w:pPr>
            <w:r w:rsidRPr="00A81314">
              <w:rPr>
                <w:szCs w:val="24"/>
              </w:rPr>
              <w:t>−0,5</w:t>
            </w:r>
          </w:p>
        </w:tc>
        <w:tc>
          <w:tcPr>
            <w:tcW w:w="1606" w:type="dxa"/>
            <w:shd w:val="clear" w:color="auto" w:fill="auto"/>
            <w:tcMar>
              <w:right w:w="397" w:type="dxa"/>
            </w:tcMar>
            <w:vAlign w:val="bottom"/>
          </w:tcPr>
          <w:p w:rsidR="00D83A66" w:rsidRPr="00A81314" w:rsidRDefault="00F703EE" w:rsidP="006A5963">
            <w:pPr>
              <w:autoSpaceDE w:val="0"/>
              <w:autoSpaceDN w:val="0"/>
              <w:adjustRightInd w:val="0"/>
              <w:jc w:val="right"/>
              <w:rPr>
                <w:szCs w:val="24"/>
              </w:rPr>
            </w:pPr>
            <w:r w:rsidRPr="00A81314">
              <w:rPr>
                <w:szCs w:val="24"/>
              </w:rPr>
              <w:t>−2,1</w:t>
            </w:r>
          </w:p>
        </w:tc>
        <w:tc>
          <w:tcPr>
            <w:tcW w:w="1607" w:type="dxa"/>
            <w:shd w:val="clear" w:color="auto" w:fill="auto"/>
            <w:tcMar>
              <w:right w:w="397" w:type="dxa"/>
            </w:tcMar>
            <w:vAlign w:val="bottom"/>
          </w:tcPr>
          <w:p w:rsidR="00D83A66" w:rsidRPr="00A81314" w:rsidRDefault="00A81314" w:rsidP="006A5963">
            <w:pPr>
              <w:autoSpaceDE w:val="0"/>
              <w:autoSpaceDN w:val="0"/>
              <w:adjustRightInd w:val="0"/>
              <w:jc w:val="right"/>
              <w:rPr>
                <w:szCs w:val="24"/>
              </w:rPr>
            </w:pPr>
            <w:r w:rsidRPr="00A81314">
              <w:rPr>
                <w:szCs w:val="24"/>
              </w:rPr>
              <w:t>−2,6</w:t>
            </w:r>
          </w:p>
        </w:tc>
      </w:tr>
      <w:tr w:rsidR="00D83A66" w:rsidRPr="000D3612" w:rsidTr="00D83A66">
        <w:tc>
          <w:tcPr>
            <w:tcW w:w="3511" w:type="dxa"/>
            <w:shd w:val="clear" w:color="auto" w:fill="auto"/>
          </w:tcPr>
          <w:p w:rsidR="00D83A66" w:rsidRPr="000D3612" w:rsidRDefault="00D83A66" w:rsidP="006A5963">
            <w:pPr>
              <w:autoSpaceDE w:val="0"/>
              <w:autoSpaceDN w:val="0"/>
              <w:adjustRightInd w:val="0"/>
              <w:rPr>
                <w:color w:val="000000"/>
                <w:szCs w:val="24"/>
              </w:rPr>
            </w:pPr>
            <w:r w:rsidRPr="000D3612">
              <w:rPr>
                <w:color w:val="000000"/>
                <w:szCs w:val="24"/>
              </w:rPr>
              <w:t>Ero talousarvioon</w:t>
            </w:r>
          </w:p>
        </w:tc>
        <w:tc>
          <w:tcPr>
            <w:tcW w:w="1606" w:type="dxa"/>
            <w:shd w:val="clear" w:color="auto" w:fill="auto"/>
            <w:tcMar>
              <w:right w:w="397" w:type="dxa"/>
            </w:tcMar>
            <w:vAlign w:val="bottom"/>
          </w:tcPr>
          <w:p w:rsidR="00D83A66" w:rsidRPr="00A81314" w:rsidRDefault="00F703EE" w:rsidP="006A5963">
            <w:pPr>
              <w:autoSpaceDE w:val="0"/>
              <w:autoSpaceDN w:val="0"/>
              <w:adjustRightInd w:val="0"/>
              <w:jc w:val="right"/>
              <w:rPr>
                <w:szCs w:val="24"/>
              </w:rPr>
            </w:pPr>
            <w:r w:rsidRPr="00A81314">
              <w:rPr>
                <w:szCs w:val="24"/>
              </w:rPr>
              <w:t>6,1</w:t>
            </w:r>
          </w:p>
        </w:tc>
        <w:tc>
          <w:tcPr>
            <w:tcW w:w="1606" w:type="dxa"/>
            <w:shd w:val="clear" w:color="auto" w:fill="auto"/>
            <w:tcMar>
              <w:right w:w="397" w:type="dxa"/>
            </w:tcMar>
            <w:vAlign w:val="bottom"/>
          </w:tcPr>
          <w:p w:rsidR="00D83A66" w:rsidRPr="00A81314" w:rsidRDefault="00F703EE" w:rsidP="006A5963">
            <w:pPr>
              <w:autoSpaceDE w:val="0"/>
              <w:autoSpaceDN w:val="0"/>
              <w:adjustRightInd w:val="0"/>
              <w:jc w:val="right"/>
              <w:rPr>
                <w:szCs w:val="24"/>
              </w:rPr>
            </w:pPr>
            <w:r w:rsidRPr="00A81314">
              <w:rPr>
                <w:szCs w:val="24"/>
              </w:rPr>
              <w:t>−0,5</w:t>
            </w:r>
          </w:p>
        </w:tc>
        <w:tc>
          <w:tcPr>
            <w:tcW w:w="1607" w:type="dxa"/>
            <w:shd w:val="clear" w:color="auto" w:fill="auto"/>
            <w:tcMar>
              <w:right w:w="397" w:type="dxa"/>
            </w:tcMar>
            <w:vAlign w:val="bottom"/>
          </w:tcPr>
          <w:p w:rsidR="00D83A66" w:rsidRPr="00A81314" w:rsidRDefault="00A81314" w:rsidP="006A5963">
            <w:pPr>
              <w:autoSpaceDE w:val="0"/>
              <w:autoSpaceDN w:val="0"/>
              <w:adjustRightInd w:val="0"/>
              <w:jc w:val="right"/>
              <w:rPr>
                <w:szCs w:val="24"/>
              </w:rPr>
            </w:pPr>
            <w:r w:rsidRPr="00A81314">
              <w:rPr>
                <w:szCs w:val="24"/>
              </w:rPr>
              <w:t>5,6</w:t>
            </w:r>
          </w:p>
        </w:tc>
      </w:tr>
    </w:tbl>
    <w:p w:rsidR="004F40F4" w:rsidRDefault="004F40F4" w:rsidP="00666580">
      <w:pPr>
        <w:spacing w:after="160" w:line="259" w:lineRule="auto"/>
        <w:ind w:left="1304"/>
        <w:rPr>
          <w:b/>
          <w:color w:val="000000"/>
          <w:szCs w:val="24"/>
        </w:rPr>
      </w:pPr>
    </w:p>
    <w:p w:rsidR="0054013A" w:rsidRDefault="00FB3AE1" w:rsidP="0088468B">
      <w:pPr>
        <w:spacing w:after="160" w:line="259" w:lineRule="auto"/>
        <w:ind w:left="1304"/>
        <w:rPr>
          <w:b/>
          <w:color w:val="000000"/>
          <w:szCs w:val="24"/>
        </w:rPr>
      </w:pPr>
      <w:r w:rsidRPr="006A4E12">
        <w:rPr>
          <w:b/>
          <w:szCs w:val="24"/>
        </w:rPr>
        <w:t>Kirkon keskusrahaston tase 31.12.201</w:t>
      </w:r>
      <w:r w:rsidR="009475EF" w:rsidRPr="006A4E12">
        <w:rPr>
          <w:b/>
          <w:szCs w:val="24"/>
        </w:rPr>
        <w:t>5</w:t>
      </w:r>
    </w:p>
    <w:tbl>
      <w:tblPr>
        <w:tblStyle w:val="TaulukkoRuudukko"/>
        <w:tblW w:w="8330" w:type="dxa"/>
        <w:tblInd w:w="1304" w:type="dxa"/>
        <w:tblLayout w:type="fixed"/>
        <w:tblLook w:val="04A0" w:firstRow="1" w:lastRow="0" w:firstColumn="1" w:lastColumn="0" w:noHBand="0" w:noVBand="1"/>
      </w:tblPr>
      <w:tblGrid>
        <w:gridCol w:w="5070"/>
        <w:gridCol w:w="1701"/>
        <w:gridCol w:w="1559"/>
      </w:tblGrid>
      <w:tr w:rsidR="00A432A2" w:rsidTr="00A432A2">
        <w:trPr>
          <w:tblHeader/>
        </w:trPr>
        <w:tc>
          <w:tcPr>
            <w:tcW w:w="5070" w:type="dxa"/>
            <w:vAlign w:val="center"/>
          </w:tcPr>
          <w:p w:rsidR="00A432A2" w:rsidRPr="006A5963" w:rsidRDefault="00A432A2" w:rsidP="007662A4">
            <w:pPr>
              <w:spacing w:line="259" w:lineRule="auto"/>
              <w:rPr>
                <w:i/>
                <w:color w:val="000000"/>
                <w:szCs w:val="24"/>
              </w:rPr>
            </w:pPr>
            <w:r w:rsidRPr="006A5963">
              <w:rPr>
                <w:i/>
                <w:color w:val="000000"/>
                <w:szCs w:val="24"/>
              </w:rPr>
              <w:t>milj. euroa</w:t>
            </w:r>
          </w:p>
        </w:tc>
        <w:tc>
          <w:tcPr>
            <w:tcW w:w="1701" w:type="dxa"/>
            <w:vAlign w:val="center"/>
          </w:tcPr>
          <w:p w:rsidR="00A432A2" w:rsidRPr="00316B35" w:rsidRDefault="00A432A2" w:rsidP="00021D47">
            <w:pPr>
              <w:spacing w:line="259" w:lineRule="auto"/>
              <w:jc w:val="center"/>
              <w:rPr>
                <w:b/>
                <w:color w:val="000000"/>
                <w:szCs w:val="24"/>
              </w:rPr>
            </w:pPr>
            <w:r>
              <w:rPr>
                <w:b/>
                <w:color w:val="000000"/>
                <w:szCs w:val="24"/>
              </w:rPr>
              <w:t>31.12.2016</w:t>
            </w:r>
          </w:p>
        </w:tc>
        <w:tc>
          <w:tcPr>
            <w:tcW w:w="1559" w:type="dxa"/>
          </w:tcPr>
          <w:p w:rsidR="00A432A2" w:rsidRPr="00316B35" w:rsidRDefault="00A432A2" w:rsidP="00021D47">
            <w:pPr>
              <w:spacing w:line="259" w:lineRule="auto"/>
              <w:jc w:val="center"/>
              <w:rPr>
                <w:b/>
                <w:color w:val="000000"/>
                <w:szCs w:val="24"/>
              </w:rPr>
            </w:pPr>
            <w:r>
              <w:rPr>
                <w:b/>
                <w:color w:val="000000"/>
                <w:szCs w:val="24"/>
              </w:rPr>
              <w:t>31.12.2015*</w:t>
            </w:r>
          </w:p>
        </w:tc>
      </w:tr>
      <w:tr w:rsidR="00A432A2" w:rsidRPr="00876E15" w:rsidTr="00A432A2">
        <w:tc>
          <w:tcPr>
            <w:tcW w:w="5070" w:type="dxa"/>
            <w:shd w:val="clear" w:color="auto" w:fill="F2F2F2" w:themeFill="background1" w:themeFillShade="F2"/>
          </w:tcPr>
          <w:p w:rsidR="00A432A2" w:rsidRPr="00876E15" w:rsidRDefault="00A432A2" w:rsidP="007662A4">
            <w:pPr>
              <w:spacing w:line="259" w:lineRule="auto"/>
              <w:rPr>
                <w:b/>
                <w:color w:val="000000"/>
                <w:szCs w:val="24"/>
              </w:rPr>
            </w:pPr>
            <w:r w:rsidRPr="00876E15">
              <w:rPr>
                <w:b/>
                <w:color w:val="000000"/>
                <w:szCs w:val="24"/>
              </w:rPr>
              <w:t>VASTAAVAA</w:t>
            </w:r>
          </w:p>
        </w:tc>
        <w:tc>
          <w:tcPr>
            <w:tcW w:w="1701" w:type="dxa"/>
            <w:shd w:val="clear" w:color="auto" w:fill="F2F2F2" w:themeFill="background1" w:themeFillShade="F2"/>
          </w:tcPr>
          <w:p w:rsidR="00A432A2" w:rsidRPr="00876E15" w:rsidRDefault="00A432A2" w:rsidP="00021D47">
            <w:pPr>
              <w:spacing w:line="259" w:lineRule="auto"/>
              <w:jc w:val="center"/>
              <w:rPr>
                <w:b/>
                <w:color w:val="000000"/>
                <w:szCs w:val="24"/>
              </w:rPr>
            </w:pPr>
          </w:p>
        </w:tc>
        <w:tc>
          <w:tcPr>
            <w:tcW w:w="1559" w:type="dxa"/>
            <w:shd w:val="clear" w:color="auto" w:fill="F2F2F2" w:themeFill="background1" w:themeFillShade="F2"/>
          </w:tcPr>
          <w:p w:rsidR="00A432A2" w:rsidRPr="00876E15" w:rsidRDefault="00A432A2" w:rsidP="00021D47">
            <w:pPr>
              <w:spacing w:line="259" w:lineRule="auto"/>
              <w:jc w:val="center"/>
              <w:rPr>
                <w:b/>
                <w:color w:val="000000"/>
                <w:szCs w:val="24"/>
              </w:rPr>
            </w:pPr>
          </w:p>
        </w:tc>
      </w:tr>
      <w:tr w:rsidR="00A432A2" w:rsidRPr="006C6A09" w:rsidTr="009446C9">
        <w:tc>
          <w:tcPr>
            <w:tcW w:w="5070" w:type="dxa"/>
          </w:tcPr>
          <w:p w:rsidR="00A432A2" w:rsidRPr="006C6A09" w:rsidRDefault="00A432A2" w:rsidP="00A432A2">
            <w:pPr>
              <w:spacing w:line="259" w:lineRule="auto"/>
              <w:rPr>
                <w:b/>
                <w:color w:val="000000"/>
                <w:szCs w:val="24"/>
              </w:rPr>
            </w:pPr>
            <w:r w:rsidRPr="006C6A09">
              <w:rPr>
                <w:b/>
                <w:color w:val="000000"/>
                <w:szCs w:val="24"/>
              </w:rPr>
              <w:t>Pysyvät vastaavat</w:t>
            </w:r>
          </w:p>
        </w:tc>
        <w:tc>
          <w:tcPr>
            <w:tcW w:w="1701" w:type="dxa"/>
            <w:tcMar>
              <w:right w:w="284" w:type="dxa"/>
            </w:tcMar>
            <w:vAlign w:val="bottom"/>
          </w:tcPr>
          <w:p w:rsidR="00A432A2" w:rsidRPr="006C6A09" w:rsidRDefault="00ED12A9" w:rsidP="00A432A2">
            <w:pPr>
              <w:spacing w:line="259" w:lineRule="auto"/>
              <w:jc w:val="right"/>
              <w:rPr>
                <w:b/>
                <w:color w:val="000000"/>
                <w:szCs w:val="24"/>
              </w:rPr>
            </w:pPr>
            <w:r>
              <w:rPr>
                <w:b/>
                <w:color w:val="000000"/>
                <w:szCs w:val="24"/>
              </w:rPr>
              <w:t>71,6</w:t>
            </w:r>
          </w:p>
        </w:tc>
        <w:tc>
          <w:tcPr>
            <w:tcW w:w="1559" w:type="dxa"/>
            <w:vAlign w:val="bottom"/>
          </w:tcPr>
          <w:p w:rsidR="00A432A2" w:rsidRPr="006C6A09" w:rsidRDefault="00A432A2" w:rsidP="00A432A2">
            <w:pPr>
              <w:spacing w:line="259" w:lineRule="auto"/>
              <w:jc w:val="right"/>
              <w:rPr>
                <w:b/>
                <w:color w:val="000000"/>
                <w:szCs w:val="24"/>
              </w:rPr>
            </w:pPr>
            <w:r>
              <w:rPr>
                <w:b/>
                <w:color w:val="000000"/>
                <w:szCs w:val="24"/>
              </w:rPr>
              <w:t>322,5</w:t>
            </w:r>
          </w:p>
        </w:tc>
      </w:tr>
      <w:tr w:rsidR="00A432A2" w:rsidTr="009446C9">
        <w:tc>
          <w:tcPr>
            <w:tcW w:w="5070" w:type="dxa"/>
            <w:tcMar>
              <w:left w:w="255" w:type="dxa"/>
            </w:tcMar>
          </w:tcPr>
          <w:p w:rsidR="00A432A2" w:rsidRDefault="00A432A2" w:rsidP="00A432A2">
            <w:pPr>
              <w:spacing w:line="259" w:lineRule="auto"/>
              <w:rPr>
                <w:color w:val="000000"/>
                <w:szCs w:val="24"/>
              </w:rPr>
            </w:pPr>
            <w:r>
              <w:rPr>
                <w:color w:val="000000"/>
                <w:szCs w:val="24"/>
              </w:rPr>
              <w:t>Aineettomat hyödykkeet</w:t>
            </w:r>
          </w:p>
        </w:tc>
        <w:tc>
          <w:tcPr>
            <w:tcW w:w="1701" w:type="dxa"/>
            <w:tcMar>
              <w:right w:w="284" w:type="dxa"/>
            </w:tcMar>
            <w:vAlign w:val="bottom"/>
          </w:tcPr>
          <w:p w:rsidR="00A432A2" w:rsidRDefault="00ED12A9" w:rsidP="00A432A2">
            <w:pPr>
              <w:spacing w:line="259" w:lineRule="auto"/>
              <w:jc w:val="right"/>
              <w:rPr>
                <w:color w:val="000000"/>
                <w:szCs w:val="24"/>
              </w:rPr>
            </w:pPr>
            <w:r>
              <w:rPr>
                <w:color w:val="000000"/>
                <w:szCs w:val="24"/>
              </w:rPr>
              <w:t>14,7</w:t>
            </w:r>
          </w:p>
        </w:tc>
        <w:tc>
          <w:tcPr>
            <w:tcW w:w="1559" w:type="dxa"/>
            <w:vAlign w:val="bottom"/>
          </w:tcPr>
          <w:p w:rsidR="00A432A2" w:rsidRDefault="00A432A2" w:rsidP="00A432A2">
            <w:pPr>
              <w:spacing w:line="259" w:lineRule="auto"/>
              <w:jc w:val="right"/>
              <w:rPr>
                <w:color w:val="000000"/>
                <w:szCs w:val="24"/>
              </w:rPr>
            </w:pPr>
            <w:r>
              <w:rPr>
                <w:color w:val="000000"/>
                <w:szCs w:val="24"/>
              </w:rPr>
              <w:t>15,9</w:t>
            </w:r>
          </w:p>
        </w:tc>
      </w:tr>
      <w:tr w:rsidR="00A432A2" w:rsidTr="009446C9">
        <w:tc>
          <w:tcPr>
            <w:tcW w:w="5070" w:type="dxa"/>
            <w:tcMar>
              <w:left w:w="255" w:type="dxa"/>
            </w:tcMar>
          </w:tcPr>
          <w:p w:rsidR="00A432A2" w:rsidRDefault="00A432A2" w:rsidP="00A432A2">
            <w:pPr>
              <w:spacing w:line="259" w:lineRule="auto"/>
              <w:rPr>
                <w:color w:val="000000"/>
                <w:szCs w:val="24"/>
              </w:rPr>
            </w:pPr>
            <w:r>
              <w:rPr>
                <w:color w:val="000000"/>
                <w:szCs w:val="24"/>
              </w:rPr>
              <w:t>Aineelliset hyödykkeet</w:t>
            </w:r>
          </w:p>
        </w:tc>
        <w:tc>
          <w:tcPr>
            <w:tcW w:w="1701" w:type="dxa"/>
            <w:tcMar>
              <w:right w:w="284" w:type="dxa"/>
            </w:tcMar>
            <w:vAlign w:val="bottom"/>
          </w:tcPr>
          <w:p w:rsidR="00A432A2" w:rsidRDefault="00ED12A9" w:rsidP="00A432A2">
            <w:pPr>
              <w:spacing w:line="259" w:lineRule="auto"/>
              <w:jc w:val="right"/>
              <w:rPr>
                <w:color w:val="000000"/>
                <w:szCs w:val="24"/>
              </w:rPr>
            </w:pPr>
            <w:r>
              <w:rPr>
                <w:color w:val="000000"/>
                <w:szCs w:val="24"/>
              </w:rPr>
              <w:t>11,8</w:t>
            </w:r>
          </w:p>
        </w:tc>
        <w:tc>
          <w:tcPr>
            <w:tcW w:w="1559" w:type="dxa"/>
            <w:vAlign w:val="bottom"/>
          </w:tcPr>
          <w:p w:rsidR="00A432A2" w:rsidRDefault="00A432A2" w:rsidP="00A432A2">
            <w:pPr>
              <w:spacing w:line="259" w:lineRule="auto"/>
              <w:jc w:val="right"/>
              <w:rPr>
                <w:color w:val="000000"/>
                <w:szCs w:val="24"/>
              </w:rPr>
            </w:pPr>
            <w:r>
              <w:rPr>
                <w:color w:val="000000"/>
                <w:szCs w:val="24"/>
              </w:rPr>
              <w:t>14,8</w:t>
            </w:r>
          </w:p>
        </w:tc>
      </w:tr>
      <w:tr w:rsidR="00A432A2" w:rsidTr="009446C9">
        <w:tc>
          <w:tcPr>
            <w:tcW w:w="5070" w:type="dxa"/>
            <w:tcMar>
              <w:left w:w="255" w:type="dxa"/>
            </w:tcMar>
          </w:tcPr>
          <w:p w:rsidR="00A432A2" w:rsidRDefault="00A432A2" w:rsidP="00A432A2">
            <w:pPr>
              <w:spacing w:line="259" w:lineRule="auto"/>
              <w:rPr>
                <w:color w:val="000000"/>
                <w:szCs w:val="24"/>
              </w:rPr>
            </w:pPr>
            <w:r>
              <w:rPr>
                <w:color w:val="000000"/>
                <w:szCs w:val="24"/>
              </w:rPr>
              <w:t>Sijoitukset</w:t>
            </w:r>
          </w:p>
        </w:tc>
        <w:tc>
          <w:tcPr>
            <w:tcW w:w="1701" w:type="dxa"/>
            <w:tcMar>
              <w:right w:w="284" w:type="dxa"/>
            </w:tcMar>
            <w:vAlign w:val="bottom"/>
          </w:tcPr>
          <w:p w:rsidR="00A432A2" w:rsidRDefault="00ED12A9" w:rsidP="00A432A2">
            <w:pPr>
              <w:spacing w:line="259" w:lineRule="auto"/>
              <w:jc w:val="right"/>
              <w:rPr>
                <w:color w:val="000000"/>
                <w:szCs w:val="24"/>
              </w:rPr>
            </w:pPr>
            <w:r>
              <w:rPr>
                <w:color w:val="000000"/>
                <w:szCs w:val="24"/>
              </w:rPr>
              <w:t>45,0</w:t>
            </w:r>
          </w:p>
        </w:tc>
        <w:tc>
          <w:tcPr>
            <w:tcW w:w="1559" w:type="dxa"/>
            <w:vAlign w:val="bottom"/>
          </w:tcPr>
          <w:p w:rsidR="00A432A2" w:rsidRDefault="00A432A2" w:rsidP="00A432A2">
            <w:pPr>
              <w:spacing w:line="259" w:lineRule="auto"/>
              <w:jc w:val="right"/>
              <w:rPr>
                <w:color w:val="000000"/>
                <w:szCs w:val="24"/>
              </w:rPr>
            </w:pPr>
            <w:r>
              <w:rPr>
                <w:color w:val="000000"/>
                <w:szCs w:val="24"/>
              </w:rPr>
              <w:t>291,9</w:t>
            </w:r>
          </w:p>
        </w:tc>
      </w:tr>
      <w:tr w:rsidR="00A432A2" w:rsidRPr="006C6A09" w:rsidTr="009446C9">
        <w:tc>
          <w:tcPr>
            <w:tcW w:w="5070" w:type="dxa"/>
          </w:tcPr>
          <w:p w:rsidR="00A432A2" w:rsidRPr="006C6A09" w:rsidRDefault="00A432A2" w:rsidP="00A432A2">
            <w:pPr>
              <w:spacing w:line="259" w:lineRule="auto"/>
              <w:rPr>
                <w:b/>
                <w:color w:val="000000"/>
                <w:szCs w:val="24"/>
              </w:rPr>
            </w:pPr>
            <w:r w:rsidRPr="006C6A09">
              <w:rPr>
                <w:b/>
                <w:color w:val="000000"/>
                <w:szCs w:val="24"/>
              </w:rPr>
              <w:t>Toimeksiantojen varat</w:t>
            </w:r>
          </w:p>
        </w:tc>
        <w:tc>
          <w:tcPr>
            <w:tcW w:w="1701" w:type="dxa"/>
            <w:tcMar>
              <w:right w:w="284" w:type="dxa"/>
            </w:tcMar>
            <w:vAlign w:val="bottom"/>
          </w:tcPr>
          <w:p w:rsidR="00A432A2" w:rsidRPr="006C6A09" w:rsidRDefault="00ED12A9" w:rsidP="00A432A2">
            <w:pPr>
              <w:spacing w:line="259" w:lineRule="auto"/>
              <w:jc w:val="right"/>
              <w:rPr>
                <w:b/>
                <w:color w:val="000000"/>
                <w:szCs w:val="24"/>
              </w:rPr>
            </w:pPr>
            <w:r>
              <w:rPr>
                <w:b/>
                <w:color w:val="000000"/>
                <w:szCs w:val="24"/>
              </w:rPr>
              <w:t>1,9</w:t>
            </w:r>
          </w:p>
        </w:tc>
        <w:tc>
          <w:tcPr>
            <w:tcW w:w="1559" w:type="dxa"/>
            <w:vAlign w:val="bottom"/>
          </w:tcPr>
          <w:p w:rsidR="00A432A2" w:rsidRPr="006C6A09" w:rsidRDefault="00A432A2" w:rsidP="00A432A2">
            <w:pPr>
              <w:spacing w:line="259" w:lineRule="auto"/>
              <w:jc w:val="right"/>
              <w:rPr>
                <w:b/>
                <w:color w:val="000000"/>
                <w:szCs w:val="24"/>
              </w:rPr>
            </w:pPr>
            <w:r w:rsidRPr="006C6A09">
              <w:rPr>
                <w:b/>
                <w:color w:val="000000"/>
                <w:szCs w:val="24"/>
              </w:rPr>
              <w:t>1,8</w:t>
            </w:r>
          </w:p>
        </w:tc>
      </w:tr>
      <w:tr w:rsidR="00A432A2" w:rsidRPr="006C6A09" w:rsidTr="009446C9">
        <w:tc>
          <w:tcPr>
            <w:tcW w:w="5070" w:type="dxa"/>
          </w:tcPr>
          <w:p w:rsidR="00A432A2" w:rsidRPr="006C6A09" w:rsidRDefault="00A432A2" w:rsidP="00A432A2">
            <w:pPr>
              <w:spacing w:line="259" w:lineRule="auto"/>
              <w:rPr>
                <w:b/>
                <w:color w:val="000000"/>
                <w:szCs w:val="24"/>
              </w:rPr>
            </w:pPr>
            <w:r w:rsidRPr="006C6A09">
              <w:rPr>
                <w:b/>
                <w:color w:val="000000"/>
                <w:szCs w:val="24"/>
              </w:rPr>
              <w:t>Vaihtuvat vastaavat</w:t>
            </w:r>
          </w:p>
        </w:tc>
        <w:tc>
          <w:tcPr>
            <w:tcW w:w="1701" w:type="dxa"/>
            <w:tcMar>
              <w:right w:w="284" w:type="dxa"/>
            </w:tcMar>
            <w:vAlign w:val="bottom"/>
          </w:tcPr>
          <w:p w:rsidR="00A432A2" w:rsidRPr="006C6A09" w:rsidRDefault="00ED12A9" w:rsidP="00A432A2">
            <w:pPr>
              <w:spacing w:line="259" w:lineRule="auto"/>
              <w:jc w:val="right"/>
              <w:rPr>
                <w:b/>
                <w:color w:val="000000"/>
                <w:szCs w:val="24"/>
              </w:rPr>
            </w:pPr>
            <w:r>
              <w:rPr>
                <w:b/>
                <w:color w:val="000000"/>
                <w:szCs w:val="24"/>
              </w:rPr>
              <w:t>41,0</w:t>
            </w:r>
          </w:p>
        </w:tc>
        <w:tc>
          <w:tcPr>
            <w:tcW w:w="1559" w:type="dxa"/>
            <w:vAlign w:val="bottom"/>
          </w:tcPr>
          <w:p w:rsidR="00A432A2" w:rsidRPr="006C6A09" w:rsidRDefault="00A432A2" w:rsidP="00A432A2">
            <w:pPr>
              <w:spacing w:line="259" w:lineRule="auto"/>
              <w:jc w:val="right"/>
              <w:rPr>
                <w:b/>
                <w:color w:val="000000"/>
                <w:szCs w:val="24"/>
              </w:rPr>
            </w:pPr>
            <w:r>
              <w:rPr>
                <w:b/>
                <w:color w:val="000000"/>
                <w:szCs w:val="24"/>
              </w:rPr>
              <w:t>1 009,3</w:t>
            </w:r>
          </w:p>
        </w:tc>
      </w:tr>
      <w:tr w:rsidR="00A432A2" w:rsidRPr="00876E15" w:rsidTr="009446C9">
        <w:tc>
          <w:tcPr>
            <w:tcW w:w="5070" w:type="dxa"/>
            <w:tcMar>
              <w:left w:w="255" w:type="dxa"/>
            </w:tcMar>
          </w:tcPr>
          <w:p w:rsidR="00A432A2" w:rsidRPr="00876E15" w:rsidRDefault="00A432A2" w:rsidP="00A432A2">
            <w:pPr>
              <w:spacing w:line="259" w:lineRule="auto"/>
              <w:rPr>
                <w:color w:val="000000"/>
                <w:szCs w:val="24"/>
              </w:rPr>
            </w:pPr>
            <w:r>
              <w:rPr>
                <w:color w:val="000000"/>
                <w:szCs w:val="24"/>
              </w:rPr>
              <w:t>Saamiset</w:t>
            </w:r>
          </w:p>
        </w:tc>
        <w:tc>
          <w:tcPr>
            <w:tcW w:w="1701" w:type="dxa"/>
            <w:tcMar>
              <w:right w:w="284" w:type="dxa"/>
            </w:tcMar>
            <w:vAlign w:val="bottom"/>
          </w:tcPr>
          <w:p w:rsidR="00A432A2" w:rsidRPr="00876E15" w:rsidRDefault="00ED12A9" w:rsidP="00A432A2">
            <w:pPr>
              <w:spacing w:line="259" w:lineRule="auto"/>
              <w:jc w:val="right"/>
              <w:rPr>
                <w:color w:val="000000"/>
                <w:szCs w:val="24"/>
              </w:rPr>
            </w:pPr>
            <w:r>
              <w:rPr>
                <w:color w:val="000000"/>
                <w:szCs w:val="24"/>
              </w:rPr>
              <w:t>7,9</w:t>
            </w:r>
          </w:p>
        </w:tc>
        <w:tc>
          <w:tcPr>
            <w:tcW w:w="1559" w:type="dxa"/>
            <w:vAlign w:val="bottom"/>
          </w:tcPr>
          <w:p w:rsidR="00A432A2" w:rsidRPr="00876E15" w:rsidRDefault="00A432A2" w:rsidP="00A432A2">
            <w:pPr>
              <w:spacing w:line="259" w:lineRule="auto"/>
              <w:jc w:val="right"/>
              <w:rPr>
                <w:color w:val="000000"/>
                <w:szCs w:val="24"/>
              </w:rPr>
            </w:pPr>
            <w:r>
              <w:rPr>
                <w:color w:val="000000"/>
                <w:szCs w:val="24"/>
              </w:rPr>
              <w:t>54,3</w:t>
            </w:r>
          </w:p>
        </w:tc>
      </w:tr>
      <w:tr w:rsidR="00A432A2" w:rsidRPr="00876E15" w:rsidTr="009446C9">
        <w:tc>
          <w:tcPr>
            <w:tcW w:w="5070" w:type="dxa"/>
            <w:tcMar>
              <w:left w:w="255" w:type="dxa"/>
            </w:tcMar>
          </w:tcPr>
          <w:p w:rsidR="00A432A2" w:rsidRDefault="00A432A2" w:rsidP="00A432A2">
            <w:pPr>
              <w:spacing w:line="259" w:lineRule="auto"/>
              <w:rPr>
                <w:color w:val="000000"/>
                <w:szCs w:val="24"/>
              </w:rPr>
            </w:pPr>
            <w:r>
              <w:rPr>
                <w:color w:val="000000"/>
                <w:szCs w:val="24"/>
              </w:rPr>
              <w:t>Rahoitusarvo-paperit</w:t>
            </w:r>
          </w:p>
        </w:tc>
        <w:tc>
          <w:tcPr>
            <w:tcW w:w="1701" w:type="dxa"/>
            <w:tcMar>
              <w:right w:w="284" w:type="dxa"/>
            </w:tcMar>
            <w:vAlign w:val="bottom"/>
          </w:tcPr>
          <w:p w:rsidR="00A432A2" w:rsidRPr="00876E15" w:rsidRDefault="00ED12A9" w:rsidP="00A432A2">
            <w:pPr>
              <w:spacing w:line="259" w:lineRule="auto"/>
              <w:jc w:val="right"/>
              <w:rPr>
                <w:color w:val="000000"/>
                <w:szCs w:val="24"/>
              </w:rPr>
            </w:pPr>
            <w:r>
              <w:rPr>
                <w:color w:val="000000"/>
                <w:szCs w:val="24"/>
              </w:rPr>
              <w:t>24,8</w:t>
            </w:r>
          </w:p>
        </w:tc>
        <w:tc>
          <w:tcPr>
            <w:tcW w:w="1559" w:type="dxa"/>
            <w:vAlign w:val="bottom"/>
          </w:tcPr>
          <w:p w:rsidR="00A432A2" w:rsidRPr="00876E15" w:rsidRDefault="00A432A2" w:rsidP="00A432A2">
            <w:pPr>
              <w:spacing w:line="259" w:lineRule="auto"/>
              <w:jc w:val="right"/>
              <w:rPr>
                <w:color w:val="000000"/>
                <w:szCs w:val="24"/>
              </w:rPr>
            </w:pPr>
            <w:r>
              <w:rPr>
                <w:color w:val="000000"/>
                <w:szCs w:val="24"/>
              </w:rPr>
              <w:t>943,4</w:t>
            </w:r>
          </w:p>
        </w:tc>
      </w:tr>
      <w:tr w:rsidR="00A432A2" w:rsidRPr="00876E15" w:rsidTr="009446C9">
        <w:tc>
          <w:tcPr>
            <w:tcW w:w="5070" w:type="dxa"/>
            <w:tcMar>
              <w:left w:w="255" w:type="dxa"/>
            </w:tcMar>
          </w:tcPr>
          <w:p w:rsidR="00A432A2" w:rsidRDefault="00A432A2" w:rsidP="00A432A2">
            <w:pPr>
              <w:spacing w:line="259" w:lineRule="auto"/>
              <w:rPr>
                <w:color w:val="000000"/>
                <w:szCs w:val="24"/>
              </w:rPr>
            </w:pPr>
            <w:r>
              <w:rPr>
                <w:color w:val="000000"/>
                <w:szCs w:val="24"/>
              </w:rPr>
              <w:t>Rahat ja pankki-saamiset</w:t>
            </w:r>
          </w:p>
        </w:tc>
        <w:tc>
          <w:tcPr>
            <w:tcW w:w="1701" w:type="dxa"/>
            <w:tcMar>
              <w:right w:w="284" w:type="dxa"/>
            </w:tcMar>
            <w:vAlign w:val="bottom"/>
          </w:tcPr>
          <w:p w:rsidR="00A432A2" w:rsidRPr="00876E15" w:rsidRDefault="00ED12A9" w:rsidP="00A432A2">
            <w:pPr>
              <w:spacing w:line="259" w:lineRule="auto"/>
              <w:jc w:val="right"/>
              <w:rPr>
                <w:color w:val="000000"/>
                <w:szCs w:val="24"/>
              </w:rPr>
            </w:pPr>
            <w:r>
              <w:rPr>
                <w:color w:val="000000"/>
                <w:szCs w:val="24"/>
              </w:rPr>
              <w:t>6,3</w:t>
            </w:r>
          </w:p>
        </w:tc>
        <w:tc>
          <w:tcPr>
            <w:tcW w:w="1559" w:type="dxa"/>
            <w:vAlign w:val="bottom"/>
          </w:tcPr>
          <w:p w:rsidR="00A432A2" w:rsidRPr="00876E15" w:rsidRDefault="00A432A2" w:rsidP="00A432A2">
            <w:pPr>
              <w:spacing w:line="259" w:lineRule="auto"/>
              <w:jc w:val="right"/>
              <w:rPr>
                <w:color w:val="000000"/>
                <w:szCs w:val="24"/>
              </w:rPr>
            </w:pPr>
            <w:r>
              <w:rPr>
                <w:color w:val="000000"/>
                <w:szCs w:val="24"/>
              </w:rPr>
              <w:t>11,6</w:t>
            </w:r>
          </w:p>
        </w:tc>
      </w:tr>
      <w:tr w:rsidR="00A432A2" w:rsidRPr="006C6A09" w:rsidTr="009446C9">
        <w:tc>
          <w:tcPr>
            <w:tcW w:w="5070" w:type="dxa"/>
          </w:tcPr>
          <w:p w:rsidR="00A432A2" w:rsidRPr="006C6A09" w:rsidRDefault="00A432A2" w:rsidP="00A432A2">
            <w:pPr>
              <w:spacing w:line="259" w:lineRule="auto"/>
              <w:rPr>
                <w:b/>
                <w:color w:val="000000"/>
                <w:szCs w:val="24"/>
              </w:rPr>
            </w:pPr>
            <w:r w:rsidRPr="006C6A09">
              <w:rPr>
                <w:b/>
                <w:color w:val="000000"/>
                <w:szCs w:val="24"/>
              </w:rPr>
              <w:t>Vastaavaa yhteensä</w:t>
            </w:r>
          </w:p>
        </w:tc>
        <w:tc>
          <w:tcPr>
            <w:tcW w:w="1701" w:type="dxa"/>
            <w:tcMar>
              <w:right w:w="284" w:type="dxa"/>
            </w:tcMar>
            <w:vAlign w:val="bottom"/>
          </w:tcPr>
          <w:p w:rsidR="00A432A2" w:rsidRPr="006C6A09" w:rsidRDefault="00ED12A9" w:rsidP="00A432A2">
            <w:pPr>
              <w:spacing w:line="259" w:lineRule="auto"/>
              <w:jc w:val="right"/>
              <w:rPr>
                <w:b/>
                <w:color w:val="000000"/>
                <w:szCs w:val="24"/>
              </w:rPr>
            </w:pPr>
            <w:r>
              <w:rPr>
                <w:b/>
                <w:color w:val="000000"/>
                <w:szCs w:val="24"/>
              </w:rPr>
              <w:t>112,5</w:t>
            </w:r>
          </w:p>
        </w:tc>
        <w:tc>
          <w:tcPr>
            <w:tcW w:w="1559" w:type="dxa"/>
            <w:vAlign w:val="bottom"/>
          </w:tcPr>
          <w:p w:rsidR="00A432A2" w:rsidRPr="006C6A09" w:rsidRDefault="00A432A2" w:rsidP="00A432A2">
            <w:pPr>
              <w:spacing w:line="259" w:lineRule="auto"/>
              <w:jc w:val="right"/>
              <w:rPr>
                <w:b/>
                <w:color w:val="000000"/>
                <w:szCs w:val="24"/>
              </w:rPr>
            </w:pPr>
            <w:r>
              <w:rPr>
                <w:b/>
                <w:color w:val="000000"/>
                <w:szCs w:val="24"/>
              </w:rPr>
              <w:t>1 333,7</w:t>
            </w:r>
          </w:p>
        </w:tc>
      </w:tr>
      <w:tr w:rsidR="00A432A2" w:rsidRPr="00876E15" w:rsidTr="009446C9">
        <w:tc>
          <w:tcPr>
            <w:tcW w:w="5070" w:type="dxa"/>
            <w:shd w:val="clear" w:color="auto" w:fill="F2F2F2" w:themeFill="background1" w:themeFillShade="F2"/>
          </w:tcPr>
          <w:p w:rsidR="00A432A2" w:rsidRPr="00876E15" w:rsidRDefault="00A432A2" w:rsidP="00A432A2">
            <w:pPr>
              <w:spacing w:line="259" w:lineRule="auto"/>
              <w:rPr>
                <w:b/>
                <w:color w:val="000000"/>
                <w:szCs w:val="24"/>
              </w:rPr>
            </w:pPr>
            <w:r w:rsidRPr="00876E15">
              <w:rPr>
                <w:b/>
                <w:color w:val="000000"/>
                <w:szCs w:val="24"/>
              </w:rPr>
              <w:t>VASTATTAVAA</w:t>
            </w:r>
          </w:p>
        </w:tc>
        <w:tc>
          <w:tcPr>
            <w:tcW w:w="1701" w:type="dxa"/>
            <w:shd w:val="clear" w:color="auto" w:fill="F2F2F2" w:themeFill="background1" w:themeFillShade="F2"/>
            <w:tcMar>
              <w:right w:w="284" w:type="dxa"/>
            </w:tcMar>
            <w:vAlign w:val="bottom"/>
          </w:tcPr>
          <w:p w:rsidR="00A432A2" w:rsidRPr="00876E15" w:rsidRDefault="00A432A2" w:rsidP="00A432A2">
            <w:pPr>
              <w:spacing w:line="259" w:lineRule="auto"/>
              <w:jc w:val="right"/>
              <w:rPr>
                <w:b/>
                <w:color w:val="000000"/>
                <w:szCs w:val="24"/>
              </w:rPr>
            </w:pPr>
          </w:p>
        </w:tc>
        <w:tc>
          <w:tcPr>
            <w:tcW w:w="1559" w:type="dxa"/>
            <w:shd w:val="clear" w:color="auto" w:fill="F2F2F2" w:themeFill="background1" w:themeFillShade="F2"/>
            <w:vAlign w:val="bottom"/>
          </w:tcPr>
          <w:p w:rsidR="00A432A2" w:rsidRPr="00876E15" w:rsidRDefault="00A432A2" w:rsidP="00A432A2">
            <w:pPr>
              <w:spacing w:line="259" w:lineRule="auto"/>
              <w:jc w:val="right"/>
              <w:rPr>
                <w:b/>
                <w:color w:val="000000"/>
                <w:szCs w:val="24"/>
              </w:rPr>
            </w:pPr>
          </w:p>
        </w:tc>
      </w:tr>
      <w:tr w:rsidR="00A432A2" w:rsidRPr="006C6A09" w:rsidTr="009446C9">
        <w:tc>
          <w:tcPr>
            <w:tcW w:w="5070" w:type="dxa"/>
          </w:tcPr>
          <w:p w:rsidR="00A432A2" w:rsidRPr="006C6A09" w:rsidRDefault="00A432A2" w:rsidP="00A432A2">
            <w:pPr>
              <w:spacing w:line="259" w:lineRule="auto"/>
              <w:rPr>
                <w:b/>
                <w:color w:val="000000"/>
                <w:szCs w:val="24"/>
              </w:rPr>
            </w:pPr>
            <w:r w:rsidRPr="006C6A09">
              <w:rPr>
                <w:b/>
                <w:color w:val="000000"/>
                <w:szCs w:val="24"/>
              </w:rPr>
              <w:t>Oma pääoma</w:t>
            </w:r>
          </w:p>
        </w:tc>
        <w:tc>
          <w:tcPr>
            <w:tcW w:w="1701" w:type="dxa"/>
            <w:tcMar>
              <w:right w:w="284" w:type="dxa"/>
            </w:tcMar>
            <w:vAlign w:val="bottom"/>
          </w:tcPr>
          <w:p w:rsidR="00A432A2" w:rsidRPr="006C6A09" w:rsidRDefault="00ED12A9" w:rsidP="00A432A2">
            <w:pPr>
              <w:spacing w:line="259" w:lineRule="auto"/>
              <w:jc w:val="right"/>
              <w:rPr>
                <w:b/>
                <w:color w:val="000000"/>
                <w:szCs w:val="24"/>
              </w:rPr>
            </w:pPr>
            <w:r>
              <w:rPr>
                <w:b/>
                <w:color w:val="000000"/>
                <w:szCs w:val="24"/>
              </w:rPr>
              <w:t>56,4</w:t>
            </w:r>
          </w:p>
        </w:tc>
        <w:tc>
          <w:tcPr>
            <w:tcW w:w="1559" w:type="dxa"/>
            <w:vAlign w:val="bottom"/>
          </w:tcPr>
          <w:p w:rsidR="00A432A2" w:rsidRPr="006C6A09" w:rsidRDefault="00A432A2" w:rsidP="00A432A2">
            <w:pPr>
              <w:spacing w:line="259" w:lineRule="auto"/>
              <w:jc w:val="right"/>
              <w:rPr>
                <w:b/>
                <w:color w:val="000000"/>
                <w:szCs w:val="24"/>
              </w:rPr>
            </w:pPr>
            <w:r>
              <w:rPr>
                <w:b/>
                <w:color w:val="000000"/>
                <w:szCs w:val="24"/>
              </w:rPr>
              <w:t>1 261,1</w:t>
            </w:r>
          </w:p>
        </w:tc>
      </w:tr>
      <w:tr w:rsidR="00A432A2" w:rsidRPr="00B64CEA" w:rsidTr="009446C9">
        <w:tc>
          <w:tcPr>
            <w:tcW w:w="5070" w:type="dxa"/>
            <w:tcMar>
              <w:left w:w="255" w:type="dxa"/>
            </w:tcMar>
          </w:tcPr>
          <w:p w:rsidR="00A432A2" w:rsidRPr="00B64CEA" w:rsidRDefault="00A432A2" w:rsidP="00A432A2">
            <w:pPr>
              <w:spacing w:line="259" w:lineRule="auto"/>
              <w:rPr>
                <w:color w:val="000000"/>
                <w:szCs w:val="24"/>
              </w:rPr>
            </w:pPr>
            <w:r>
              <w:rPr>
                <w:color w:val="000000"/>
                <w:szCs w:val="24"/>
              </w:rPr>
              <w:t>Peruspääoma</w:t>
            </w:r>
          </w:p>
        </w:tc>
        <w:tc>
          <w:tcPr>
            <w:tcW w:w="1701" w:type="dxa"/>
            <w:tcMar>
              <w:right w:w="284" w:type="dxa"/>
            </w:tcMar>
            <w:vAlign w:val="bottom"/>
          </w:tcPr>
          <w:p w:rsidR="00A432A2" w:rsidRPr="00B64CEA" w:rsidRDefault="00ED12A9" w:rsidP="00A432A2">
            <w:pPr>
              <w:spacing w:line="259" w:lineRule="auto"/>
              <w:jc w:val="right"/>
              <w:rPr>
                <w:color w:val="000000"/>
                <w:szCs w:val="24"/>
              </w:rPr>
            </w:pPr>
            <w:r>
              <w:rPr>
                <w:color w:val="000000"/>
                <w:szCs w:val="24"/>
              </w:rPr>
              <w:t>19,2</w:t>
            </w:r>
          </w:p>
        </w:tc>
        <w:tc>
          <w:tcPr>
            <w:tcW w:w="1559" w:type="dxa"/>
            <w:vAlign w:val="bottom"/>
          </w:tcPr>
          <w:p w:rsidR="00A432A2" w:rsidRPr="00B64CEA" w:rsidRDefault="00A432A2" w:rsidP="00A432A2">
            <w:pPr>
              <w:spacing w:line="259" w:lineRule="auto"/>
              <w:jc w:val="right"/>
              <w:rPr>
                <w:color w:val="000000"/>
                <w:szCs w:val="24"/>
              </w:rPr>
            </w:pPr>
            <w:r>
              <w:rPr>
                <w:color w:val="000000"/>
                <w:szCs w:val="24"/>
              </w:rPr>
              <w:t>1 226,9</w:t>
            </w:r>
          </w:p>
        </w:tc>
      </w:tr>
      <w:tr w:rsidR="00A432A2" w:rsidRPr="00B64CEA" w:rsidTr="009446C9">
        <w:tc>
          <w:tcPr>
            <w:tcW w:w="5070" w:type="dxa"/>
            <w:tcMar>
              <w:left w:w="255" w:type="dxa"/>
            </w:tcMar>
          </w:tcPr>
          <w:p w:rsidR="00A432A2" w:rsidRDefault="00A432A2" w:rsidP="00A432A2">
            <w:pPr>
              <w:spacing w:line="259" w:lineRule="auto"/>
              <w:rPr>
                <w:color w:val="000000"/>
                <w:szCs w:val="24"/>
              </w:rPr>
            </w:pPr>
            <w:r>
              <w:rPr>
                <w:color w:val="000000"/>
                <w:szCs w:val="24"/>
              </w:rPr>
              <w:t>Muut rahastot</w:t>
            </w:r>
          </w:p>
        </w:tc>
        <w:tc>
          <w:tcPr>
            <w:tcW w:w="1701" w:type="dxa"/>
            <w:tcMar>
              <w:right w:w="284" w:type="dxa"/>
            </w:tcMar>
            <w:vAlign w:val="bottom"/>
          </w:tcPr>
          <w:p w:rsidR="00A432A2" w:rsidRPr="00B64CEA" w:rsidRDefault="00ED12A9" w:rsidP="00A432A2">
            <w:pPr>
              <w:spacing w:line="259" w:lineRule="auto"/>
              <w:jc w:val="right"/>
              <w:rPr>
                <w:color w:val="000000"/>
                <w:szCs w:val="24"/>
              </w:rPr>
            </w:pPr>
            <w:r>
              <w:rPr>
                <w:color w:val="000000"/>
                <w:szCs w:val="24"/>
              </w:rPr>
              <w:t>0,1</w:t>
            </w:r>
          </w:p>
        </w:tc>
        <w:tc>
          <w:tcPr>
            <w:tcW w:w="1559" w:type="dxa"/>
            <w:vAlign w:val="bottom"/>
          </w:tcPr>
          <w:p w:rsidR="00A432A2" w:rsidRPr="00B64CEA" w:rsidRDefault="00A432A2" w:rsidP="00A432A2">
            <w:pPr>
              <w:spacing w:line="259" w:lineRule="auto"/>
              <w:jc w:val="right"/>
              <w:rPr>
                <w:color w:val="000000"/>
                <w:szCs w:val="24"/>
              </w:rPr>
            </w:pPr>
            <w:r>
              <w:rPr>
                <w:color w:val="000000"/>
                <w:szCs w:val="24"/>
              </w:rPr>
              <w:t>0,2</w:t>
            </w:r>
          </w:p>
        </w:tc>
      </w:tr>
      <w:tr w:rsidR="00A432A2" w:rsidRPr="00B64CEA" w:rsidTr="009446C9">
        <w:tc>
          <w:tcPr>
            <w:tcW w:w="5070" w:type="dxa"/>
            <w:tcMar>
              <w:left w:w="255" w:type="dxa"/>
            </w:tcMar>
          </w:tcPr>
          <w:p w:rsidR="00A432A2" w:rsidRDefault="00A432A2" w:rsidP="00A432A2">
            <w:pPr>
              <w:spacing w:line="259" w:lineRule="auto"/>
              <w:rPr>
                <w:color w:val="000000"/>
                <w:szCs w:val="24"/>
              </w:rPr>
            </w:pPr>
            <w:r>
              <w:rPr>
                <w:color w:val="000000"/>
                <w:szCs w:val="24"/>
              </w:rPr>
              <w:t>Ed. tilikausien jäämä</w:t>
            </w:r>
          </w:p>
        </w:tc>
        <w:tc>
          <w:tcPr>
            <w:tcW w:w="1701" w:type="dxa"/>
            <w:tcMar>
              <w:right w:w="284" w:type="dxa"/>
            </w:tcMar>
            <w:vAlign w:val="bottom"/>
          </w:tcPr>
          <w:p w:rsidR="00A432A2" w:rsidRPr="00B64CEA" w:rsidRDefault="00ED12A9" w:rsidP="00A432A2">
            <w:pPr>
              <w:spacing w:line="259" w:lineRule="auto"/>
              <w:jc w:val="right"/>
              <w:rPr>
                <w:color w:val="000000"/>
                <w:szCs w:val="24"/>
              </w:rPr>
            </w:pPr>
            <w:r>
              <w:rPr>
                <w:color w:val="000000"/>
                <w:szCs w:val="24"/>
              </w:rPr>
              <w:t>34,0</w:t>
            </w:r>
          </w:p>
        </w:tc>
        <w:tc>
          <w:tcPr>
            <w:tcW w:w="1559" w:type="dxa"/>
            <w:vAlign w:val="bottom"/>
          </w:tcPr>
          <w:p w:rsidR="00A432A2" w:rsidRPr="00B64CEA" w:rsidRDefault="00A432A2" w:rsidP="00A432A2">
            <w:pPr>
              <w:spacing w:line="259" w:lineRule="auto"/>
              <w:jc w:val="right"/>
              <w:rPr>
                <w:color w:val="000000"/>
                <w:szCs w:val="24"/>
              </w:rPr>
            </w:pPr>
            <w:r>
              <w:rPr>
                <w:color w:val="000000"/>
                <w:szCs w:val="24"/>
              </w:rPr>
              <w:t>36,7</w:t>
            </w:r>
          </w:p>
        </w:tc>
      </w:tr>
      <w:tr w:rsidR="00A432A2" w:rsidRPr="00B64CEA" w:rsidTr="009446C9">
        <w:tc>
          <w:tcPr>
            <w:tcW w:w="5070" w:type="dxa"/>
            <w:tcMar>
              <w:left w:w="255" w:type="dxa"/>
            </w:tcMar>
          </w:tcPr>
          <w:p w:rsidR="00A432A2" w:rsidRDefault="00A432A2" w:rsidP="00A432A2">
            <w:pPr>
              <w:spacing w:line="259" w:lineRule="auto"/>
              <w:rPr>
                <w:color w:val="000000"/>
                <w:szCs w:val="24"/>
              </w:rPr>
            </w:pPr>
            <w:r>
              <w:rPr>
                <w:color w:val="000000"/>
                <w:szCs w:val="24"/>
              </w:rPr>
              <w:t>Tilikauden jäämä</w:t>
            </w:r>
          </w:p>
        </w:tc>
        <w:tc>
          <w:tcPr>
            <w:tcW w:w="1701" w:type="dxa"/>
            <w:tcMar>
              <w:right w:w="284" w:type="dxa"/>
            </w:tcMar>
            <w:vAlign w:val="bottom"/>
          </w:tcPr>
          <w:p w:rsidR="00A432A2" w:rsidRPr="00B64CEA" w:rsidRDefault="00ED12A9" w:rsidP="00A432A2">
            <w:pPr>
              <w:spacing w:line="259" w:lineRule="auto"/>
              <w:jc w:val="right"/>
              <w:rPr>
                <w:color w:val="000000"/>
                <w:szCs w:val="24"/>
              </w:rPr>
            </w:pPr>
            <w:r>
              <w:rPr>
                <w:color w:val="000000"/>
                <w:szCs w:val="24"/>
              </w:rPr>
              <w:t>3,0</w:t>
            </w:r>
          </w:p>
        </w:tc>
        <w:tc>
          <w:tcPr>
            <w:tcW w:w="1559" w:type="dxa"/>
            <w:vAlign w:val="bottom"/>
          </w:tcPr>
          <w:p w:rsidR="00A432A2" w:rsidRPr="00B64CEA" w:rsidRDefault="00A432A2" w:rsidP="00A432A2">
            <w:pPr>
              <w:spacing w:line="259" w:lineRule="auto"/>
              <w:jc w:val="right"/>
              <w:rPr>
                <w:color w:val="000000"/>
                <w:szCs w:val="24"/>
              </w:rPr>
            </w:pPr>
            <w:r>
              <w:rPr>
                <w:color w:val="000000"/>
                <w:szCs w:val="24"/>
              </w:rPr>
              <w:t>−2,7</w:t>
            </w:r>
          </w:p>
        </w:tc>
      </w:tr>
      <w:tr w:rsidR="00A432A2" w:rsidRPr="006C6A09" w:rsidTr="009446C9">
        <w:tc>
          <w:tcPr>
            <w:tcW w:w="5070" w:type="dxa"/>
          </w:tcPr>
          <w:p w:rsidR="00A432A2" w:rsidRPr="006C6A09" w:rsidRDefault="00ED12A9" w:rsidP="00A432A2">
            <w:pPr>
              <w:spacing w:line="259" w:lineRule="auto"/>
              <w:rPr>
                <w:b/>
                <w:color w:val="000000"/>
                <w:szCs w:val="24"/>
              </w:rPr>
            </w:pPr>
            <w:r>
              <w:rPr>
                <w:b/>
                <w:color w:val="000000"/>
                <w:szCs w:val="24"/>
              </w:rPr>
              <w:t>Toimeksiantojen pääomat</w:t>
            </w:r>
          </w:p>
        </w:tc>
        <w:tc>
          <w:tcPr>
            <w:tcW w:w="1701" w:type="dxa"/>
            <w:tcMar>
              <w:right w:w="284" w:type="dxa"/>
            </w:tcMar>
            <w:vAlign w:val="bottom"/>
          </w:tcPr>
          <w:p w:rsidR="00A432A2" w:rsidRPr="006C6A09" w:rsidRDefault="00ED12A9" w:rsidP="00A432A2">
            <w:pPr>
              <w:spacing w:line="259" w:lineRule="auto"/>
              <w:jc w:val="right"/>
              <w:rPr>
                <w:b/>
                <w:color w:val="000000"/>
                <w:szCs w:val="24"/>
              </w:rPr>
            </w:pPr>
            <w:r>
              <w:rPr>
                <w:b/>
                <w:color w:val="000000"/>
                <w:szCs w:val="24"/>
              </w:rPr>
              <w:t>38,9</w:t>
            </w:r>
          </w:p>
        </w:tc>
        <w:tc>
          <w:tcPr>
            <w:tcW w:w="1559" w:type="dxa"/>
            <w:vAlign w:val="bottom"/>
          </w:tcPr>
          <w:p w:rsidR="00A432A2" w:rsidRPr="006C6A09" w:rsidRDefault="00A432A2" w:rsidP="00A432A2">
            <w:pPr>
              <w:spacing w:line="259" w:lineRule="auto"/>
              <w:jc w:val="right"/>
              <w:rPr>
                <w:b/>
                <w:color w:val="000000"/>
                <w:szCs w:val="24"/>
              </w:rPr>
            </w:pPr>
            <w:r w:rsidRPr="006C6A09">
              <w:rPr>
                <w:b/>
                <w:color w:val="000000"/>
                <w:szCs w:val="24"/>
              </w:rPr>
              <w:t>38,8</w:t>
            </w:r>
          </w:p>
        </w:tc>
      </w:tr>
      <w:tr w:rsidR="00A432A2" w:rsidRPr="006C6A09" w:rsidTr="009446C9">
        <w:tc>
          <w:tcPr>
            <w:tcW w:w="5070" w:type="dxa"/>
          </w:tcPr>
          <w:p w:rsidR="00A432A2" w:rsidRPr="006C6A09" w:rsidRDefault="00A432A2" w:rsidP="00A432A2">
            <w:pPr>
              <w:spacing w:line="259" w:lineRule="auto"/>
              <w:rPr>
                <w:b/>
                <w:color w:val="000000"/>
                <w:szCs w:val="24"/>
              </w:rPr>
            </w:pPr>
            <w:r w:rsidRPr="006C6A09">
              <w:rPr>
                <w:b/>
                <w:color w:val="000000"/>
                <w:szCs w:val="24"/>
              </w:rPr>
              <w:t>Vieras pääoma</w:t>
            </w:r>
          </w:p>
        </w:tc>
        <w:tc>
          <w:tcPr>
            <w:tcW w:w="1701" w:type="dxa"/>
            <w:tcMar>
              <w:right w:w="284" w:type="dxa"/>
            </w:tcMar>
            <w:vAlign w:val="bottom"/>
          </w:tcPr>
          <w:p w:rsidR="00A432A2" w:rsidRPr="006C6A09" w:rsidRDefault="00ED12A9" w:rsidP="00A432A2">
            <w:pPr>
              <w:spacing w:line="259" w:lineRule="auto"/>
              <w:jc w:val="right"/>
              <w:rPr>
                <w:b/>
                <w:color w:val="000000"/>
                <w:szCs w:val="24"/>
              </w:rPr>
            </w:pPr>
            <w:r>
              <w:rPr>
                <w:b/>
                <w:color w:val="000000"/>
                <w:szCs w:val="24"/>
              </w:rPr>
              <w:t>17,2</w:t>
            </w:r>
          </w:p>
        </w:tc>
        <w:tc>
          <w:tcPr>
            <w:tcW w:w="1559" w:type="dxa"/>
            <w:vAlign w:val="bottom"/>
          </w:tcPr>
          <w:p w:rsidR="00A432A2" w:rsidRPr="006C6A09" w:rsidRDefault="00A432A2" w:rsidP="00A432A2">
            <w:pPr>
              <w:spacing w:line="259" w:lineRule="auto"/>
              <w:jc w:val="right"/>
              <w:rPr>
                <w:b/>
                <w:color w:val="000000"/>
                <w:szCs w:val="24"/>
              </w:rPr>
            </w:pPr>
            <w:r>
              <w:rPr>
                <w:b/>
                <w:color w:val="000000"/>
                <w:szCs w:val="24"/>
              </w:rPr>
              <w:t>33,7</w:t>
            </w:r>
          </w:p>
        </w:tc>
      </w:tr>
      <w:tr w:rsidR="00DF6838" w:rsidRPr="00DF6838" w:rsidTr="009446C9">
        <w:tc>
          <w:tcPr>
            <w:tcW w:w="5070" w:type="dxa"/>
          </w:tcPr>
          <w:p w:rsidR="00DF6838" w:rsidRPr="00DF6838" w:rsidRDefault="00DF6838" w:rsidP="00A432A2">
            <w:pPr>
              <w:spacing w:line="259" w:lineRule="auto"/>
              <w:rPr>
                <w:color w:val="000000"/>
                <w:szCs w:val="24"/>
              </w:rPr>
            </w:pPr>
            <w:r w:rsidRPr="00DF6838">
              <w:rPr>
                <w:color w:val="000000"/>
                <w:szCs w:val="24"/>
              </w:rPr>
              <w:t>Pitkäaikainen</w:t>
            </w:r>
          </w:p>
        </w:tc>
        <w:tc>
          <w:tcPr>
            <w:tcW w:w="1701" w:type="dxa"/>
            <w:tcMar>
              <w:right w:w="284" w:type="dxa"/>
            </w:tcMar>
            <w:vAlign w:val="bottom"/>
          </w:tcPr>
          <w:p w:rsidR="00DF6838" w:rsidRPr="00DF6838" w:rsidRDefault="00DF6838" w:rsidP="00A432A2">
            <w:pPr>
              <w:spacing w:line="259" w:lineRule="auto"/>
              <w:jc w:val="right"/>
              <w:rPr>
                <w:color w:val="000000"/>
                <w:szCs w:val="24"/>
              </w:rPr>
            </w:pPr>
            <w:r w:rsidRPr="00DF6838">
              <w:rPr>
                <w:color w:val="000000"/>
                <w:szCs w:val="24"/>
              </w:rPr>
              <w:t>0,0</w:t>
            </w:r>
          </w:p>
        </w:tc>
        <w:tc>
          <w:tcPr>
            <w:tcW w:w="1559" w:type="dxa"/>
            <w:vAlign w:val="bottom"/>
          </w:tcPr>
          <w:p w:rsidR="00DF6838" w:rsidRPr="00DF6838" w:rsidRDefault="00DF6838" w:rsidP="00A432A2">
            <w:pPr>
              <w:spacing w:line="259" w:lineRule="auto"/>
              <w:jc w:val="right"/>
              <w:rPr>
                <w:color w:val="000000"/>
                <w:szCs w:val="24"/>
              </w:rPr>
            </w:pPr>
            <w:r w:rsidRPr="00DF6838">
              <w:rPr>
                <w:color w:val="000000"/>
                <w:szCs w:val="24"/>
              </w:rPr>
              <w:t>0,0</w:t>
            </w:r>
          </w:p>
        </w:tc>
      </w:tr>
      <w:tr w:rsidR="00A432A2" w:rsidRPr="0011141D" w:rsidTr="009446C9">
        <w:tc>
          <w:tcPr>
            <w:tcW w:w="5070" w:type="dxa"/>
          </w:tcPr>
          <w:p w:rsidR="00A432A2" w:rsidRPr="0011141D" w:rsidRDefault="00A432A2" w:rsidP="00A432A2">
            <w:pPr>
              <w:spacing w:line="259" w:lineRule="auto"/>
              <w:rPr>
                <w:color w:val="000000"/>
                <w:szCs w:val="24"/>
              </w:rPr>
            </w:pPr>
            <w:r w:rsidRPr="0011141D">
              <w:rPr>
                <w:color w:val="000000"/>
                <w:szCs w:val="24"/>
              </w:rPr>
              <w:t>Lyhytaikainen</w:t>
            </w:r>
          </w:p>
        </w:tc>
        <w:tc>
          <w:tcPr>
            <w:tcW w:w="1701" w:type="dxa"/>
            <w:tcMar>
              <w:right w:w="284" w:type="dxa"/>
            </w:tcMar>
            <w:vAlign w:val="bottom"/>
          </w:tcPr>
          <w:p w:rsidR="00A432A2" w:rsidRPr="0011141D" w:rsidRDefault="00DF6838" w:rsidP="00A432A2">
            <w:pPr>
              <w:spacing w:line="259" w:lineRule="auto"/>
              <w:jc w:val="right"/>
              <w:rPr>
                <w:color w:val="000000"/>
                <w:szCs w:val="24"/>
              </w:rPr>
            </w:pPr>
            <w:r>
              <w:rPr>
                <w:color w:val="000000"/>
                <w:szCs w:val="24"/>
              </w:rPr>
              <w:t>17,2</w:t>
            </w:r>
          </w:p>
        </w:tc>
        <w:tc>
          <w:tcPr>
            <w:tcW w:w="1559" w:type="dxa"/>
            <w:vAlign w:val="bottom"/>
          </w:tcPr>
          <w:p w:rsidR="00A432A2" w:rsidRPr="0011141D" w:rsidRDefault="00A432A2" w:rsidP="00A432A2">
            <w:pPr>
              <w:spacing w:line="259" w:lineRule="auto"/>
              <w:jc w:val="right"/>
              <w:rPr>
                <w:color w:val="000000"/>
                <w:szCs w:val="24"/>
              </w:rPr>
            </w:pPr>
            <w:r>
              <w:rPr>
                <w:color w:val="000000"/>
                <w:szCs w:val="24"/>
              </w:rPr>
              <w:t>33,7</w:t>
            </w:r>
          </w:p>
        </w:tc>
      </w:tr>
      <w:tr w:rsidR="00A432A2" w:rsidRPr="00B64CEA" w:rsidTr="009446C9">
        <w:tc>
          <w:tcPr>
            <w:tcW w:w="5070" w:type="dxa"/>
            <w:tcMar>
              <w:left w:w="255" w:type="dxa"/>
            </w:tcMar>
          </w:tcPr>
          <w:p w:rsidR="00A432A2" w:rsidRPr="00B64CEA" w:rsidRDefault="00A432A2" w:rsidP="00A432A2">
            <w:pPr>
              <w:spacing w:line="259" w:lineRule="auto"/>
              <w:rPr>
                <w:color w:val="000000"/>
                <w:szCs w:val="24"/>
              </w:rPr>
            </w:pPr>
            <w:r>
              <w:rPr>
                <w:color w:val="000000"/>
                <w:szCs w:val="24"/>
              </w:rPr>
              <w:t>Saadut ennakot</w:t>
            </w:r>
          </w:p>
        </w:tc>
        <w:tc>
          <w:tcPr>
            <w:tcW w:w="1701" w:type="dxa"/>
            <w:tcMar>
              <w:right w:w="284" w:type="dxa"/>
            </w:tcMar>
            <w:vAlign w:val="bottom"/>
          </w:tcPr>
          <w:p w:rsidR="00A432A2" w:rsidRPr="00B64CEA" w:rsidRDefault="00DF6838" w:rsidP="00A432A2">
            <w:pPr>
              <w:spacing w:line="259" w:lineRule="auto"/>
              <w:jc w:val="right"/>
              <w:rPr>
                <w:color w:val="000000"/>
                <w:szCs w:val="24"/>
              </w:rPr>
            </w:pPr>
            <w:r>
              <w:rPr>
                <w:color w:val="000000"/>
                <w:szCs w:val="24"/>
              </w:rPr>
              <w:t>0,6</w:t>
            </w:r>
          </w:p>
        </w:tc>
        <w:tc>
          <w:tcPr>
            <w:tcW w:w="1559" w:type="dxa"/>
            <w:vAlign w:val="bottom"/>
          </w:tcPr>
          <w:p w:rsidR="00A432A2" w:rsidRPr="00B64CEA" w:rsidRDefault="00A432A2" w:rsidP="00A432A2">
            <w:pPr>
              <w:spacing w:line="259" w:lineRule="auto"/>
              <w:jc w:val="right"/>
              <w:rPr>
                <w:color w:val="000000"/>
                <w:szCs w:val="24"/>
              </w:rPr>
            </w:pPr>
            <w:r>
              <w:rPr>
                <w:color w:val="000000"/>
                <w:szCs w:val="24"/>
              </w:rPr>
              <w:t>2,0</w:t>
            </w:r>
          </w:p>
        </w:tc>
      </w:tr>
      <w:tr w:rsidR="00A432A2" w:rsidRPr="00B64CEA" w:rsidTr="009446C9">
        <w:tc>
          <w:tcPr>
            <w:tcW w:w="5070" w:type="dxa"/>
            <w:tcMar>
              <w:left w:w="255" w:type="dxa"/>
            </w:tcMar>
          </w:tcPr>
          <w:p w:rsidR="00A432A2" w:rsidRDefault="00A432A2" w:rsidP="00A432A2">
            <w:pPr>
              <w:spacing w:line="259" w:lineRule="auto"/>
              <w:rPr>
                <w:color w:val="000000"/>
                <w:szCs w:val="24"/>
              </w:rPr>
            </w:pPr>
            <w:r>
              <w:rPr>
                <w:color w:val="000000"/>
                <w:szCs w:val="24"/>
              </w:rPr>
              <w:t>Ostovelat</w:t>
            </w:r>
          </w:p>
        </w:tc>
        <w:tc>
          <w:tcPr>
            <w:tcW w:w="1701" w:type="dxa"/>
            <w:tcMar>
              <w:right w:w="284" w:type="dxa"/>
            </w:tcMar>
            <w:vAlign w:val="bottom"/>
          </w:tcPr>
          <w:p w:rsidR="00A432A2" w:rsidRPr="00B64CEA" w:rsidRDefault="00DF6838" w:rsidP="00A432A2">
            <w:pPr>
              <w:spacing w:line="259" w:lineRule="auto"/>
              <w:jc w:val="right"/>
              <w:rPr>
                <w:color w:val="000000"/>
                <w:szCs w:val="24"/>
              </w:rPr>
            </w:pPr>
            <w:r>
              <w:rPr>
                <w:color w:val="000000"/>
                <w:szCs w:val="24"/>
              </w:rPr>
              <w:t>1,6</w:t>
            </w:r>
          </w:p>
        </w:tc>
        <w:tc>
          <w:tcPr>
            <w:tcW w:w="1559" w:type="dxa"/>
            <w:vAlign w:val="bottom"/>
          </w:tcPr>
          <w:p w:rsidR="00A432A2" w:rsidRPr="00B64CEA" w:rsidRDefault="00A432A2" w:rsidP="00A432A2">
            <w:pPr>
              <w:spacing w:line="259" w:lineRule="auto"/>
              <w:jc w:val="right"/>
              <w:rPr>
                <w:color w:val="000000"/>
                <w:szCs w:val="24"/>
              </w:rPr>
            </w:pPr>
            <w:r>
              <w:rPr>
                <w:color w:val="000000"/>
                <w:szCs w:val="24"/>
              </w:rPr>
              <w:t>1,9</w:t>
            </w:r>
          </w:p>
        </w:tc>
      </w:tr>
      <w:tr w:rsidR="00A432A2" w:rsidRPr="00B64CEA" w:rsidTr="009446C9">
        <w:tc>
          <w:tcPr>
            <w:tcW w:w="5070" w:type="dxa"/>
            <w:tcMar>
              <w:left w:w="255" w:type="dxa"/>
            </w:tcMar>
          </w:tcPr>
          <w:p w:rsidR="00A432A2" w:rsidRDefault="00A432A2" w:rsidP="00A432A2">
            <w:pPr>
              <w:spacing w:line="259" w:lineRule="auto"/>
              <w:rPr>
                <w:color w:val="000000"/>
                <w:szCs w:val="24"/>
              </w:rPr>
            </w:pPr>
            <w:r>
              <w:rPr>
                <w:color w:val="000000"/>
                <w:szCs w:val="24"/>
              </w:rPr>
              <w:t>Muut velat</w:t>
            </w:r>
          </w:p>
        </w:tc>
        <w:tc>
          <w:tcPr>
            <w:tcW w:w="1701" w:type="dxa"/>
            <w:tcMar>
              <w:right w:w="284" w:type="dxa"/>
            </w:tcMar>
            <w:vAlign w:val="bottom"/>
          </w:tcPr>
          <w:p w:rsidR="00A432A2" w:rsidRPr="00B64CEA" w:rsidRDefault="00DF6838" w:rsidP="00DF6838">
            <w:pPr>
              <w:spacing w:line="259" w:lineRule="auto"/>
              <w:jc w:val="right"/>
              <w:rPr>
                <w:color w:val="000000"/>
                <w:szCs w:val="24"/>
              </w:rPr>
            </w:pPr>
            <w:r w:rsidRPr="00DF6838">
              <w:rPr>
                <w:color w:val="000000"/>
                <w:szCs w:val="24"/>
              </w:rPr>
              <w:t>1,6</w:t>
            </w:r>
          </w:p>
        </w:tc>
        <w:tc>
          <w:tcPr>
            <w:tcW w:w="1559" w:type="dxa"/>
            <w:vAlign w:val="bottom"/>
          </w:tcPr>
          <w:p w:rsidR="00A432A2" w:rsidRPr="00B64CEA" w:rsidRDefault="00A432A2" w:rsidP="00A432A2">
            <w:pPr>
              <w:spacing w:line="259" w:lineRule="auto"/>
              <w:jc w:val="right"/>
              <w:rPr>
                <w:color w:val="000000"/>
                <w:szCs w:val="24"/>
              </w:rPr>
            </w:pPr>
            <w:r>
              <w:rPr>
                <w:color w:val="000000"/>
                <w:szCs w:val="24"/>
              </w:rPr>
              <w:t>17,7</w:t>
            </w:r>
          </w:p>
        </w:tc>
      </w:tr>
      <w:tr w:rsidR="00A432A2" w:rsidRPr="00B64CEA" w:rsidTr="009446C9">
        <w:tc>
          <w:tcPr>
            <w:tcW w:w="5070" w:type="dxa"/>
            <w:tcMar>
              <w:left w:w="255" w:type="dxa"/>
            </w:tcMar>
          </w:tcPr>
          <w:p w:rsidR="00A432A2" w:rsidRDefault="00A432A2" w:rsidP="00A432A2">
            <w:pPr>
              <w:spacing w:line="259" w:lineRule="auto"/>
              <w:rPr>
                <w:color w:val="000000"/>
                <w:szCs w:val="24"/>
              </w:rPr>
            </w:pPr>
            <w:r>
              <w:rPr>
                <w:color w:val="000000"/>
                <w:szCs w:val="24"/>
              </w:rPr>
              <w:t>Siirtovelat</w:t>
            </w:r>
          </w:p>
        </w:tc>
        <w:tc>
          <w:tcPr>
            <w:tcW w:w="1701" w:type="dxa"/>
            <w:tcMar>
              <w:right w:w="284" w:type="dxa"/>
            </w:tcMar>
            <w:vAlign w:val="bottom"/>
          </w:tcPr>
          <w:p w:rsidR="00A432A2" w:rsidRPr="00B64CEA" w:rsidRDefault="00DF6838" w:rsidP="00A432A2">
            <w:pPr>
              <w:spacing w:line="259" w:lineRule="auto"/>
              <w:jc w:val="right"/>
              <w:rPr>
                <w:color w:val="000000"/>
                <w:szCs w:val="24"/>
              </w:rPr>
            </w:pPr>
            <w:r>
              <w:rPr>
                <w:color w:val="000000"/>
                <w:szCs w:val="24"/>
              </w:rPr>
              <w:t>13,5</w:t>
            </w:r>
          </w:p>
        </w:tc>
        <w:tc>
          <w:tcPr>
            <w:tcW w:w="1559" w:type="dxa"/>
            <w:vAlign w:val="bottom"/>
          </w:tcPr>
          <w:p w:rsidR="00A432A2" w:rsidRPr="00B64CEA" w:rsidRDefault="00A432A2" w:rsidP="00A432A2">
            <w:pPr>
              <w:spacing w:line="259" w:lineRule="auto"/>
              <w:jc w:val="right"/>
              <w:rPr>
                <w:color w:val="000000"/>
                <w:szCs w:val="24"/>
              </w:rPr>
            </w:pPr>
            <w:r>
              <w:rPr>
                <w:color w:val="000000"/>
                <w:szCs w:val="24"/>
              </w:rPr>
              <w:t>12,0</w:t>
            </w:r>
          </w:p>
        </w:tc>
      </w:tr>
      <w:tr w:rsidR="00A432A2" w:rsidRPr="006C6A09" w:rsidTr="009446C9">
        <w:tc>
          <w:tcPr>
            <w:tcW w:w="5070" w:type="dxa"/>
          </w:tcPr>
          <w:p w:rsidR="00A432A2" w:rsidRPr="006C6A09" w:rsidRDefault="00A432A2" w:rsidP="00A432A2">
            <w:pPr>
              <w:spacing w:line="259" w:lineRule="auto"/>
              <w:rPr>
                <w:b/>
                <w:color w:val="000000"/>
                <w:szCs w:val="24"/>
              </w:rPr>
            </w:pPr>
            <w:r w:rsidRPr="006C6A09">
              <w:rPr>
                <w:b/>
                <w:color w:val="000000"/>
                <w:szCs w:val="24"/>
              </w:rPr>
              <w:t>Vastattavaa yhteensä</w:t>
            </w:r>
          </w:p>
        </w:tc>
        <w:tc>
          <w:tcPr>
            <w:tcW w:w="1701" w:type="dxa"/>
            <w:tcMar>
              <w:right w:w="284" w:type="dxa"/>
            </w:tcMar>
            <w:vAlign w:val="bottom"/>
          </w:tcPr>
          <w:p w:rsidR="00A432A2" w:rsidRPr="006C6A09" w:rsidRDefault="00DF6838" w:rsidP="00A432A2">
            <w:pPr>
              <w:spacing w:line="259" w:lineRule="auto"/>
              <w:jc w:val="right"/>
              <w:rPr>
                <w:b/>
                <w:color w:val="000000"/>
                <w:szCs w:val="24"/>
              </w:rPr>
            </w:pPr>
            <w:r>
              <w:rPr>
                <w:b/>
                <w:color w:val="000000"/>
                <w:szCs w:val="24"/>
              </w:rPr>
              <w:t>112,5</w:t>
            </w:r>
          </w:p>
        </w:tc>
        <w:tc>
          <w:tcPr>
            <w:tcW w:w="1559" w:type="dxa"/>
            <w:vAlign w:val="bottom"/>
          </w:tcPr>
          <w:p w:rsidR="00A432A2" w:rsidRPr="006C6A09" w:rsidRDefault="00A432A2" w:rsidP="00A432A2">
            <w:pPr>
              <w:spacing w:line="259" w:lineRule="auto"/>
              <w:jc w:val="right"/>
              <w:rPr>
                <w:b/>
                <w:color w:val="000000"/>
                <w:szCs w:val="24"/>
              </w:rPr>
            </w:pPr>
            <w:r>
              <w:rPr>
                <w:b/>
                <w:color w:val="000000"/>
                <w:szCs w:val="24"/>
              </w:rPr>
              <w:t>1 333,7</w:t>
            </w:r>
          </w:p>
        </w:tc>
      </w:tr>
    </w:tbl>
    <w:p w:rsidR="006A5963" w:rsidRPr="00831106" w:rsidRDefault="00831106" w:rsidP="00831106">
      <w:pPr>
        <w:spacing w:line="259" w:lineRule="auto"/>
        <w:ind w:left="5216"/>
        <w:rPr>
          <w:i/>
          <w:color w:val="000000"/>
          <w:szCs w:val="24"/>
        </w:rPr>
      </w:pPr>
      <w:r>
        <w:rPr>
          <w:i/>
          <w:color w:val="000000"/>
          <w:szCs w:val="24"/>
        </w:rPr>
        <w:t xml:space="preserve">            </w:t>
      </w:r>
      <w:r w:rsidR="00A432A2" w:rsidRPr="00831106">
        <w:rPr>
          <w:i/>
          <w:color w:val="000000"/>
          <w:szCs w:val="24"/>
        </w:rPr>
        <w:t>* Sisältää myös Kirkon eläkerahaston</w:t>
      </w:r>
    </w:p>
    <w:p w:rsidR="0054013A" w:rsidRDefault="0054013A" w:rsidP="007662A4">
      <w:pPr>
        <w:spacing w:line="259" w:lineRule="auto"/>
        <w:ind w:left="1304"/>
        <w:rPr>
          <w:color w:val="000000"/>
          <w:szCs w:val="24"/>
        </w:rPr>
      </w:pPr>
    </w:p>
    <w:p w:rsidR="0054013A" w:rsidRPr="0011012C" w:rsidRDefault="0054013A" w:rsidP="007662A4">
      <w:pPr>
        <w:spacing w:line="259" w:lineRule="auto"/>
        <w:ind w:left="1304"/>
        <w:rPr>
          <w:b/>
          <w:color w:val="000000"/>
          <w:szCs w:val="24"/>
        </w:rPr>
      </w:pPr>
      <w:r w:rsidRPr="0011012C">
        <w:rPr>
          <w:b/>
          <w:color w:val="000000"/>
          <w:szCs w:val="24"/>
        </w:rPr>
        <w:t>Kirkkohallituksen esitys tuloksen käsittelystä</w:t>
      </w:r>
    </w:p>
    <w:p w:rsidR="0011012C" w:rsidRDefault="0011012C" w:rsidP="007662A4">
      <w:pPr>
        <w:spacing w:line="259" w:lineRule="auto"/>
        <w:ind w:left="1304"/>
        <w:rPr>
          <w:color w:val="000000"/>
          <w:szCs w:val="24"/>
        </w:rPr>
      </w:pPr>
    </w:p>
    <w:p w:rsidR="00363068" w:rsidRDefault="0011012C" w:rsidP="00991C91">
      <w:pPr>
        <w:autoSpaceDE w:val="0"/>
        <w:autoSpaceDN w:val="0"/>
        <w:adjustRightInd w:val="0"/>
        <w:ind w:left="1304"/>
        <w:rPr>
          <w:color w:val="000000"/>
          <w:szCs w:val="24"/>
          <w:highlight w:val="yellow"/>
        </w:rPr>
      </w:pPr>
      <w:r w:rsidRPr="00C07365">
        <w:rPr>
          <w:color w:val="000000"/>
          <w:szCs w:val="24"/>
        </w:rPr>
        <w:t>Ke</w:t>
      </w:r>
      <w:r>
        <w:rPr>
          <w:color w:val="000000"/>
          <w:szCs w:val="24"/>
        </w:rPr>
        <w:t>skusrahaston vuoden 201</w:t>
      </w:r>
      <w:r w:rsidR="00DF6838">
        <w:rPr>
          <w:color w:val="000000"/>
          <w:szCs w:val="24"/>
        </w:rPr>
        <w:t>6</w:t>
      </w:r>
      <w:r>
        <w:rPr>
          <w:color w:val="000000"/>
          <w:szCs w:val="24"/>
        </w:rPr>
        <w:t xml:space="preserve"> tilikauden tulos on</w:t>
      </w:r>
      <w:r w:rsidR="00CF1673">
        <w:rPr>
          <w:color w:val="000000"/>
          <w:szCs w:val="24"/>
        </w:rPr>
        <w:t xml:space="preserve"> 2</w:t>
      </w:r>
      <w:r w:rsidR="00DF6838">
        <w:rPr>
          <w:color w:val="000000"/>
          <w:szCs w:val="24"/>
        </w:rPr>
        <w:t> 943 038,51</w:t>
      </w:r>
      <w:r w:rsidR="00CF1673">
        <w:rPr>
          <w:color w:val="000000"/>
          <w:szCs w:val="24"/>
        </w:rPr>
        <w:t xml:space="preserve"> </w:t>
      </w:r>
      <w:r w:rsidRPr="00C07365">
        <w:rPr>
          <w:color w:val="000000"/>
          <w:szCs w:val="24"/>
        </w:rPr>
        <w:t xml:space="preserve">euroa </w:t>
      </w:r>
      <w:r w:rsidR="00DF6838">
        <w:rPr>
          <w:color w:val="000000"/>
          <w:szCs w:val="24"/>
        </w:rPr>
        <w:t>yli</w:t>
      </w:r>
      <w:r w:rsidRPr="00C07365">
        <w:rPr>
          <w:color w:val="000000"/>
          <w:szCs w:val="24"/>
        </w:rPr>
        <w:t xml:space="preserve">jäämäinen. </w:t>
      </w:r>
      <w:r w:rsidR="002A1E85">
        <w:rPr>
          <w:color w:val="000000"/>
          <w:szCs w:val="24"/>
        </w:rPr>
        <w:t>Raha</w:t>
      </w:r>
      <w:r w:rsidRPr="00C07365">
        <w:rPr>
          <w:color w:val="000000"/>
          <w:szCs w:val="24"/>
        </w:rPr>
        <w:t xml:space="preserve">stoja esitetään purettavaksi </w:t>
      </w:r>
      <w:r w:rsidR="00711D4E">
        <w:rPr>
          <w:color w:val="000000"/>
          <w:szCs w:val="24"/>
        </w:rPr>
        <w:t xml:space="preserve">98 737,21 </w:t>
      </w:r>
      <w:r w:rsidRPr="00C07365">
        <w:rPr>
          <w:color w:val="000000"/>
          <w:szCs w:val="24"/>
        </w:rPr>
        <w:t xml:space="preserve">eurolla. Tilikauden </w:t>
      </w:r>
      <w:r w:rsidR="00711D4E">
        <w:rPr>
          <w:color w:val="000000"/>
          <w:szCs w:val="24"/>
        </w:rPr>
        <w:t>yl</w:t>
      </w:r>
      <w:r w:rsidRPr="00C07365">
        <w:rPr>
          <w:color w:val="000000"/>
          <w:szCs w:val="24"/>
        </w:rPr>
        <w:t>ijäämä on rahastosiirtojen jälkeen</w:t>
      </w:r>
      <w:r w:rsidR="00711D4E">
        <w:t xml:space="preserve"> 3 041 775,72</w:t>
      </w:r>
      <w:r w:rsidRPr="00C07365">
        <w:rPr>
          <w:color w:val="000000"/>
          <w:szCs w:val="24"/>
        </w:rPr>
        <w:t xml:space="preserve"> euroa. </w:t>
      </w:r>
      <w:r w:rsidRPr="00363068">
        <w:rPr>
          <w:color w:val="000000"/>
          <w:szCs w:val="24"/>
        </w:rPr>
        <w:t>Kirkkohallitus esittää,</w:t>
      </w:r>
      <w:r w:rsidR="00363068" w:rsidRPr="00363068">
        <w:rPr>
          <w:color w:val="000000"/>
          <w:szCs w:val="24"/>
        </w:rPr>
        <w:t xml:space="preserve"> että</w:t>
      </w:r>
      <w:r w:rsidRPr="00363068">
        <w:rPr>
          <w:color w:val="000000"/>
          <w:szCs w:val="24"/>
        </w:rPr>
        <w:t xml:space="preserve"> </w:t>
      </w:r>
      <w:r w:rsidR="00363068">
        <w:rPr>
          <w:color w:val="000000"/>
          <w:szCs w:val="24"/>
        </w:rPr>
        <w:t>t</w:t>
      </w:r>
      <w:r w:rsidR="00363068" w:rsidRPr="00363068">
        <w:rPr>
          <w:color w:val="000000"/>
          <w:szCs w:val="24"/>
        </w:rPr>
        <w:t xml:space="preserve">ilikauden </w:t>
      </w:r>
      <w:r w:rsidR="00711D4E">
        <w:rPr>
          <w:color w:val="000000"/>
          <w:szCs w:val="24"/>
        </w:rPr>
        <w:t>y</w:t>
      </w:r>
      <w:r w:rsidR="00363068" w:rsidRPr="00363068">
        <w:rPr>
          <w:color w:val="000000"/>
          <w:szCs w:val="24"/>
        </w:rPr>
        <w:t xml:space="preserve">lijäämä kirjataan oman pääoman </w:t>
      </w:r>
      <w:r w:rsidR="00DE3BF8">
        <w:rPr>
          <w:color w:val="000000"/>
          <w:szCs w:val="24"/>
        </w:rPr>
        <w:t>lisäykseksi</w:t>
      </w:r>
      <w:r w:rsidR="00363068" w:rsidRPr="00363068">
        <w:rPr>
          <w:color w:val="000000"/>
          <w:szCs w:val="24"/>
        </w:rPr>
        <w:t xml:space="preserve"> edellisten tilikausien ylijäämään.</w:t>
      </w:r>
    </w:p>
    <w:p w:rsidR="00363068" w:rsidRDefault="00363068" w:rsidP="00991C91">
      <w:pPr>
        <w:autoSpaceDE w:val="0"/>
        <w:autoSpaceDN w:val="0"/>
        <w:adjustRightInd w:val="0"/>
        <w:ind w:left="1304"/>
        <w:rPr>
          <w:color w:val="000000"/>
          <w:szCs w:val="24"/>
          <w:highlight w:val="yellow"/>
        </w:rPr>
      </w:pPr>
    </w:p>
    <w:p w:rsidR="0011012C" w:rsidRDefault="0011012C" w:rsidP="0011012C">
      <w:pPr>
        <w:autoSpaceDE w:val="0"/>
        <w:autoSpaceDN w:val="0"/>
        <w:adjustRightInd w:val="0"/>
        <w:ind w:left="1304"/>
        <w:rPr>
          <w:color w:val="000000"/>
          <w:szCs w:val="24"/>
        </w:rPr>
      </w:pPr>
      <w:r>
        <w:rPr>
          <w:b/>
          <w:color w:val="000000"/>
          <w:szCs w:val="24"/>
        </w:rPr>
        <w:t>Tilintarkastuskertomus</w:t>
      </w:r>
    </w:p>
    <w:p w:rsidR="0011012C" w:rsidRDefault="0011012C" w:rsidP="0011012C">
      <w:pPr>
        <w:autoSpaceDE w:val="0"/>
        <w:autoSpaceDN w:val="0"/>
        <w:adjustRightInd w:val="0"/>
        <w:ind w:left="1304"/>
        <w:rPr>
          <w:color w:val="000000"/>
          <w:szCs w:val="24"/>
        </w:rPr>
      </w:pPr>
    </w:p>
    <w:p w:rsidR="00FD4E5E" w:rsidRDefault="00CF1673" w:rsidP="00D02705">
      <w:pPr>
        <w:autoSpaceDE w:val="0"/>
        <w:autoSpaceDN w:val="0"/>
        <w:adjustRightInd w:val="0"/>
        <w:ind w:left="1304"/>
        <w:rPr>
          <w:b/>
          <w:i/>
          <w:color w:val="000000"/>
          <w:szCs w:val="24"/>
        </w:rPr>
      </w:pPr>
      <w:r>
        <w:rPr>
          <w:color w:val="000000"/>
          <w:szCs w:val="24"/>
        </w:rPr>
        <w:lastRenderedPageBreak/>
        <w:t>T</w:t>
      </w:r>
      <w:r w:rsidR="00F03E98">
        <w:rPr>
          <w:color w:val="000000"/>
          <w:szCs w:val="24"/>
        </w:rPr>
        <w:t>alousvaliokunta on tutustunut 21</w:t>
      </w:r>
      <w:r w:rsidR="0011012C">
        <w:rPr>
          <w:color w:val="000000"/>
          <w:szCs w:val="24"/>
        </w:rPr>
        <w:t>.3.201</w:t>
      </w:r>
      <w:r w:rsidR="00F03E98">
        <w:rPr>
          <w:color w:val="000000"/>
          <w:szCs w:val="24"/>
        </w:rPr>
        <w:t>7</w:t>
      </w:r>
      <w:r w:rsidR="0011012C">
        <w:rPr>
          <w:color w:val="000000"/>
          <w:szCs w:val="24"/>
        </w:rPr>
        <w:t xml:space="preserve"> päivättyyn Kirkon keskusrahaston tilintarkastusyhteisön antamaan </w:t>
      </w:r>
      <w:r w:rsidR="00711D4E">
        <w:rPr>
          <w:color w:val="000000"/>
          <w:szCs w:val="24"/>
        </w:rPr>
        <w:t>tilin</w:t>
      </w:r>
      <w:r w:rsidR="0011012C">
        <w:rPr>
          <w:color w:val="000000"/>
          <w:szCs w:val="24"/>
        </w:rPr>
        <w:t>tarkastuskertomukseen.</w:t>
      </w:r>
    </w:p>
    <w:p w:rsidR="00FD4E5E" w:rsidRDefault="00FD4E5E" w:rsidP="00D02705">
      <w:pPr>
        <w:autoSpaceDE w:val="0"/>
        <w:autoSpaceDN w:val="0"/>
        <w:adjustRightInd w:val="0"/>
        <w:ind w:left="1304"/>
        <w:rPr>
          <w:b/>
          <w:i/>
          <w:color w:val="000000"/>
          <w:szCs w:val="24"/>
        </w:rPr>
      </w:pPr>
    </w:p>
    <w:p w:rsidR="00D02705" w:rsidRDefault="00FD4E5E" w:rsidP="00FD4E5E">
      <w:pPr>
        <w:autoSpaceDE w:val="0"/>
        <w:autoSpaceDN w:val="0"/>
        <w:adjustRightInd w:val="0"/>
        <w:ind w:left="2608" w:hanging="1304"/>
        <w:rPr>
          <w:b/>
          <w:i/>
          <w:color w:val="000000"/>
          <w:szCs w:val="24"/>
        </w:rPr>
      </w:pPr>
      <w:r>
        <w:rPr>
          <w:b/>
          <w:i/>
          <w:color w:val="000000"/>
          <w:szCs w:val="24"/>
        </w:rPr>
        <w:t>T</w:t>
      </w:r>
      <w:r w:rsidR="00D02705">
        <w:rPr>
          <w:b/>
          <w:i/>
          <w:color w:val="000000"/>
          <w:szCs w:val="24"/>
        </w:rPr>
        <w:t>alousvaliokunnan kannanotto:</w:t>
      </w:r>
    </w:p>
    <w:p w:rsidR="004B20EE" w:rsidRPr="00DE59C1" w:rsidRDefault="004B20EE" w:rsidP="00DE59C1">
      <w:pPr>
        <w:autoSpaceDE w:val="0"/>
        <w:autoSpaceDN w:val="0"/>
        <w:adjustRightInd w:val="0"/>
        <w:ind w:left="1304"/>
        <w:rPr>
          <w:i/>
          <w:color w:val="000000"/>
          <w:szCs w:val="24"/>
        </w:rPr>
      </w:pPr>
    </w:p>
    <w:p w:rsidR="00991C91" w:rsidRPr="00FD4E5E" w:rsidRDefault="00FD4E5E" w:rsidP="00FD4E5E">
      <w:pPr>
        <w:autoSpaceDE w:val="0"/>
        <w:autoSpaceDN w:val="0"/>
        <w:adjustRightInd w:val="0"/>
        <w:ind w:left="1304"/>
        <w:rPr>
          <w:i/>
          <w:color w:val="000000"/>
          <w:szCs w:val="24"/>
        </w:rPr>
      </w:pPr>
      <w:r w:rsidRPr="00FD4E5E">
        <w:rPr>
          <w:i/>
          <w:color w:val="000000"/>
          <w:szCs w:val="24"/>
        </w:rPr>
        <w:t>Tilikauden</w:t>
      </w:r>
      <w:r w:rsidR="00D32E3C">
        <w:rPr>
          <w:i/>
          <w:color w:val="000000"/>
          <w:szCs w:val="24"/>
        </w:rPr>
        <w:t xml:space="preserve"> 2016</w:t>
      </w:r>
      <w:r w:rsidRPr="00FD4E5E">
        <w:rPr>
          <w:i/>
          <w:color w:val="000000"/>
          <w:szCs w:val="24"/>
        </w:rPr>
        <w:t xml:space="preserve"> tulos</w:t>
      </w:r>
      <w:r w:rsidR="00683FD2">
        <w:rPr>
          <w:i/>
          <w:color w:val="000000"/>
          <w:szCs w:val="24"/>
        </w:rPr>
        <w:t xml:space="preserve"> on</w:t>
      </w:r>
      <w:r w:rsidR="00D32E3C">
        <w:rPr>
          <w:i/>
          <w:color w:val="000000"/>
          <w:szCs w:val="24"/>
        </w:rPr>
        <w:t xml:space="preserve"> 3,0 miljoonaa euroa ylijäämäinen.</w:t>
      </w:r>
      <w:r w:rsidRPr="00FD4E5E">
        <w:rPr>
          <w:i/>
          <w:color w:val="000000"/>
          <w:szCs w:val="24"/>
        </w:rPr>
        <w:t xml:space="preserve"> Tulosta paransi</w:t>
      </w:r>
      <w:r w:rsidR="00D32E3C">
        <w:rPr>
          <w:i/>
          <w:color w:val="000000"/>
          <w:szCs w:val="24"/>
        </w:rPr>
        <w:t xml:space="preserve"> ratkaisevasti n</w:t>
      </w:r>
      <w:r w:rsidR="000F286A">
        <w:rPr>
          <w:i/>
          <w:color w:val="000000"/>
          <w:szCs w:val="24"/>
        </w:rPr>
        <w:t>ormaalista toiminnasta poikennut</w:t>
      </w:r>
      <w:r w:rsidR="00D32E3C">
        <w:rPr>
          <w:i/>
          <w:color w:val="000000"/>
          <w:szCs w:val="24"/>
        </w:rPr>
        <w:t xml:space="preserve"> Kataja</w:t>
      </w:r>
      <w:r w:rsidRPr="00FD4E5E">
        <w:rPr>
          <w:i/>
          <w:color w:val="000000"/>
          <w:szCs w:val="24"/>
        </w:rPr>
        <w:t>nokan kiinteistön 7,4 miljoonan euron myyntivoitto</w:t>
      </w:r>
      <w:r w:rsidR="00D32E3C">
        <w:rPr>
          <w:i/>
          <w:color w:val="000000"/>
          <w:szCs w:val="24"/>
        </w:rPr>
        <w:t xml:space="preserve">. Tulosta </w:t>
      </w:r>
      <w:r w:rsidRPr="00FD4E5E">
        <w:rPr>
          <w:i/>
          <w:color w:val="000000"/>
          <w:szCs w:val="24"/>
        </w:rPr>
        <w:t>heikensi Lapuan tuomiokapitulin kiinteistöjen 1,1 miljoonan euron kertapoisto.</w:t>
      </w:r>
      <w:r w:rsidR="00D32E3C">
        <w:rPr>
          <w:i/>
          <w:color w:val="000000"/>
          <w:szCs w:val="24"/>
        </w:rPr>
        <w:t xml:space="preserve"> Ilman edellä mainittuja kertaeriä tulos olisi ollut 3,3 miljoonaa euroa alijäämäinen.</w:t>
      </w:r>
    </w:p>
    <w:p w:rsidR="00831106" w:rsidRDefault="00831106" w:rsidP="00E21F7F">
      <w:pPr>
        <w:autoSpaceDE w:val="0"/>
        <w:autoSpaceDN w:val="0"/>
        <w:adjustRightInd w:val="0"/>
        <w:ind w:left="1304"/>
        <w:rPr>
          <w:b/>
          <w:color w:val="000000"/>
          <w:szCs w:val="24"/>
        </w:rPr>
      </w:pPr>
    </w:p>
    <w:p w:rsidR="00E21F7F" w:rsidRPr="00D67CCF" w:rsidRDefault="00E21F7F" w:rsidP="00E21F7F">
      <w:pPr>
        <w:autoSpaceDE w:val="0"/>
        <w:autoSpaceDN w:val="0"/>
        <w:adjustRightInd w:val="0"/>
        <w:ind w:left="1304"/>
        <w:rPr>
          <w:b/>
          <w:color w:val="000000"/>
          <w:szCs w:val="24"/>
        </w:rPr>
      </w:pPr>
      <w:r w:rsidRPr="00C07365">
        <w:rPr>
          <w:b/>
          <w:color w:val="000000"/>
          <w:szCs w:val="24"/>
        </w:rPr>
        <w:t>Talousvaliokunnan esitys</w:t>
      </w:r>
    </w:p>
    <w:p w:rsidR="00E21F7F" w:rsidRPr="00D67CCF" w:rsidRDefault="00E21F7F" w:rsidP="00E21F7F">
      <w:pPr>
        <w:autoSpaceDE w:val="0"/>
        <w:autoSpaceDN w:val="0"/>
        <w:adjustRightInd w:val="0"/>
        <w:ind w:left="1304"/>
        <w:rPr>
          <w:color w:val="000000"/>
          <w:szCs w:val="24"/>
        </w:rPr>
      </w:pPr>
    </w:p>
    <w:p w:rsidR="00E21F7F" w:rsidRDefault="00E21F7F" w:rsidP="00E21F7F">
      <w:pPr>
        <w:autoSpaceDE w:val="0"/>
        <w:autoSpaceDN w:val="0"/>
        <w:adjustRightInd w:val="0"/>
        <w:ind w:left="1304"/>
        <w:rPr>
          <w:color w:val="000000"/>
          <w:szCs w:val="24"/>
        </w:rPr>
      </w:pPr>
      <w:r w:rsidRPr="00D67CCF">
        <w:rPr>
          <w:color w:val="000000"/>
          <w:szCs w:val="24"/>
        </w:rPr>
        <w:t>Edellä esitetyn nojalla talousvaliokunta esittää, että kirkolliskokous päättää</w:t>
      </w:r>
    </w:p>
    <w:p w:rsidR="00E21F7F" w:rsidRDefault="00E21F7F" w:rsidP="00E21F7F">
      <w:pPr>
        <w:autoSpaceDE w:val="0"/>
        <w:autoSpaceDN w:val="0"/>
        <w:adjustRightInd w:val="0"/>
        <w:ind w:left="1304"/>
        <w:rPr>
          <w:color w:val="000000"/>
          <w:szCs w:val="24"/>
        </w:rPr>
      </w:pPr>
    </w:p>
    <w:p w:rsidR="00E21F7F" w:rsidRDefault="00E21F7F" w:rsidP="00E21F7F">
      <w:pPr>
        <w:numPr>
          <w:ilvl w:val="0"/>
          <w:numId w:val="1"/>
        </w:numPr>
        <w:autoSpaceDE w:val="0"/>
        <w:autoSpaceDN w:val="0"/>
        <w:adjustRightInd w:val="0"/>
        <w:rPr>
          <w:color w:val="000000"/>
          <w:szCs w:val="24"/>
        </w:rPr>
      </w:pPr>
      <w:r>
        <w:rPr>
          <w:color w:val="000000"/>
          <w:szCs w:val="24"/>
        </w:rPr>
        <w:t xml:space="preserve">merkitä </w:t>
      </w:r>
      <w:r w:rsidRPr="00BB2347">
        <w:rPr>
          <w:color w:val="000000"/>
          <w:szCs w:val="24"/>
        </w:rPr>
        <w:t>tiedoksi</w:t>
      </w:r>
    </w:p>
    <w:p w:rsidR="00E21F7F" w:rsidRDefault="00E21F7F" w:rsidP="00E21F7F">
      <w:pPr>
        <w:numPr>
          <w:ilvl w:val="1"/>
          <w:numId w:val="1"/>
        </w:numPr>
        <w:autoSpaceDE w:val="0"/>
        <w:autoSpaceDN w:val="0"/>
        <w:adjustRightInd w:val="0"/>
        <w:rPr>
          <w:color w:val="000000"/>
          <w:szCs w:val="24"/>
        </w:rPr>
      </w:pPr>
      <w:r w:rsidRPr="00BB2347">
        <w:rPr>
          <w:color w:val="000000"/>
          <w:szCs w:val="24"/>
        </w:rPr>
        <w:t xml:space="preserve">Kirkkohallituksen ja hiippakuntien </w:t>
      </w:r>
      <w:r>
        <w:rPr>
          <w:color w:val="000000"/>
          <w:szCs w:val="24"/>
        </w:rPr>
        <w:t xml:space="preserve">vuosikertomuksen </w:t>
      </w:r>
      <w:r w:rsidRPr="00BB2347">
        <w:rPr>
          <w:color w:val="000000"/>
          <w:szCs w:val="24"/>
        </w:rPr>
        <w:t>201</w:t>
      </w:r>
      <w:r w:rsidR="00711D4E">
        <w:rPr>
          <w:color w:val="000000"/>
          <w:szCs w:val="24"/>
        </w:rPr>
        <w:t>6</w:t>
      </w:r>
      <w:r w:rsidRPr="00BB2347">
        <w:rPr>
          <w:color w:val="000000"/>
          <w:szCs w:val="24"/>
        </w:rPr>
        <w:t>,</w:t>
      </w:r>
    </w:p>
    <w:p w:rsidR="00E21F7F" w:rsidRDefault="00E21F7F" w:rsidP="00E21F7F">
      <w:pPr>
        <w:numPr>
          <w:ilvl w:val="1"/>
          <w:numId w:val="1"/>
        </w:numPr>
        <w:autoSpaceDE w:val="0"/>
        <w:autoSpaceDN w:val="0"/>
        <w:adjustRightInd w:val="0"/>
        <w:rPr>
          <w:color w:val="000000"/>
          <w:szCs w:val="24"/>
        </w:rPr>
      </w:pPr>
      <w:r w:rsidRPr="00BB2347">
        <w:rPr>
          <w:color w:val="000000"/>
          <w:szCs w:val="24"/>
        </w:rPr>
        <w:t>Kirkkohallituksen henkilöstötilinpäätöksen 201</w:t>
      </w:r>
      <w:r w:rsidR="00711D4E">
        <w:rPr>
          <w:color w:val="000000"/>
          <w:szCs w:val="24"/>
        </w:rPr>
        <w:t>6</w:t>
      </w:r>
      <w:r>
        <w:rPr>
          <w:color w:val="000000"/>
          <w:szCs w:val="24"/>
        </w:rPr>
        <w:t>,</w:t>
      </w:r>
    </w:p>
    <w:p w:rsidR="00E21F7F" w:rsidRDefault="00711D4E" w:rsidP="00E21F7F">
      <w:pPr>
        <w:numPr>
          <w:ilvl w:val="1"/>
          <w:numId w:val="1"/>
        </w:numPr>
        <w:autoSpaceDE w:val="0"/>
        <w:autoSpaceDN w:val="0"/>
        <w:adjustRightInd w:val="0"/>
        <w:rPr>
          <w:color w:val="000000"/>
          <w:szCs w:val="24"/>
        </w:rPr>
      </w:pPr>
      <w:r>
        <w:rPr>
          <w:color w:val="000000"/>
          <w:szCs w:val="24"/>
        </w:rPr>
        <w:t>Kirkon keskusrahaston tilinpäätöksen</w:t>
      </w:r>
      <w:r w:rsidR="00E21F7F" w:rsidRPr="00BB2347">
        <w:rPr>
          <w:color w:val="000000"/>
          <w:szCs w:val="24"/>
        </w:rPr>
        <w:t xml:space="preserve"> 31.12.201</w:t>
      </w:r>
      <w:r>
        <w:rPr>
          <w:color w:val="000000"/>
          <w:szCs w:val="24"/>
        </w:rPr>
        <w:t>6</w:t>
      </w:r>
      <w:r w:rsidR="00E21F7F" w:rsidRPr="00BB2347">
        <w:rPr>
          <w:color w:val="000000"/>
          <w:szCs w:val="24"/>
        </w:rPr>
        <w:t xml:space="preserve"> ja</w:t>
      </w:r>
    </w:p>
    <w:p w:rsidR="00E21F7F" w:rsidRDefault="00E21F7F" w:rsidP="00E21F7F">
      <w:pPr>
        <w:numPr>
          <w:ilvl w:val="1"/>
          <w:numId w:val="1"/>
        </w:numPr>
        <w:autoSpaceDE w:val="0"/>
        <w:autoSpaceDN w:val="0"/>
        <w:adjustRightInd w:val="0"/>
        <w:rPr>
          <w:color w:val="000000"/>
          <w:szCs w:val="24"/>
        </w:rPr>
      </w:pPr>
      <w:r w:rsidRPr="00BB2347">
        <w:rPr>
          <w:color w:val="000000"/>
          <w:szCs w:val="24"/>
        </w:rPr>
        <w:t>tilintarkastuskertomuksen,</w:t>
      </w:r>
    </w:p>
    <w:p w:rsidR="00E21F7F" w:rsidRDefault="00E21F7F" w:rsidP="00E21F7F">
      <w:pPr>
        <w:numPr>
          <w:ilvl w:val="0"/>
          <w:numId w:val="1"/>
        </w:numPr>
        <w:autoSpaceDE w:val="0"/>
        <w:autoSpaceDN w:val="0"/>
        <w:adjustRightInd w:val="0"/>
        <w:rPr>
          <w:color w:val="000000"/>
          <w:szCs w:val="24"/>
        </w:rPr>
      </w:pPr>
      <w:r w:rsidRPr="00BB2347">
        <w:rPr>
          <w:color w:val="000000"/>
          <w:szCs w:val="24"/>
        </w:rPr>
        <w:t>lähettää</w:t>
      </w:r>
      <w:r>
        <w:rPr>
          <w:color w:val="000000"/>
          <w:szCs w:val="24"/>
        </w:rPr>
        <w:t xml:space="preserve"> </w:t>
      </w:r>
      <w:r w:rsidRPr="00BB2347">
        <w:rPr>
          <w:color w:val="000000"/>
          <w:szCs w:val="24"/>
        </w:rPr>
        <w:t>talousvaliokunnan kannanotot</w:t>
      </w:r>
      <w:r>
        <w:rPr>
          <w:color w:val="000000"/>
          <w:szCs w:val="24"/>
        </w:rPr>
        <w:t xml:space="preserve"> huomioon otettavaksi</w:t>
      </w:r>
      <w:r w:rsidRPr="00BB2347">
        <w:rPr>
          <w:color w:val="000000"/>
          <w:szCs w:val="24"/>
        </w:rPr>
        <w:t xml:space="preserve"> kirkkohallitukselle,</w:t>
      </w:r>
    </w:p>
    <w:p w:rsidR="00E21F7F" w:rsidRDefault="00E21F7F" w:rsidP="00E21F7F">
      <w:pPr>
        <w:numPr>
          <w:ilvl w:val="0"/>
          <w:numId w:val="1"/>
        </w:numPr>
        <w:autoSpaceDE w:val="0"/>
        <w:autoSpaceDN w:val="0"/>
        <w:adjustRightInd w:val="0"/>
        <w:rPr>
          <w:color w:val="000000"/>
          <w:szCs w:val="24"/>
        </w:rPr>
      </w:pPr>
      <w:r>
        <w:rPr>
          <w:color w:val="000000"/>
          <w:szCs w:val="24"/>
        </w:rPr>
        <w:t xml:space="preserve">vahvistaa Kirkon keskusrahaston </w:t>
      </w:r>
      <w:r w:rsidR="00711D4E">
        <w:rPr>
          <w:color w:val="000000"/>
          <w:szCs w:val="24"/>
        </w:rPr>
        <w:t>tilinpäätöksen tilikaudelta 2016</w:t>
      </w:r>
      <w:r>
        <w:rPr>
          <w:color w:val="000000"/>
          <w:szCs w:val="24"/>
        </w:rPr>
        <w:t>,</w:t>
      </w:r>
    </w:p>
    <w:p w:rsidR="00E21F7F" w:rsidRPr="00BB2347" w:rsidRDefault="00E21F7F" w:rsidP="00E21F7F">
      <w:pPr>
        <w:numPr>
          <w:ilvl w:val="0"/>
          <w:numId w:val="1"/>
        </w:numPr>
        <w:autoSpaceDE w:val="0"/>
        <w:autoSpaceDN w:val="0"/>
        <w:adjustRightInd w:val="0"/>
        <w:rPr>
          <w:color w:val="000000"/>
          <w:szCs w:val="24"/>
        </w:rPr>
      </w:pPr>
      <w:r w:rsidRPr="00BB2347">
        <w:rPr>
          <w:color w:val="000000"/>
          <w:szCs w:val="24"/>
        </w:rPr>
        <w:t>hyväksyä kirkkohallituksen seuraavan esityksen tilikauden tuloksen käsittelystä:</w:t>
      </w:r>
    </w:p>
    <w:p w:rsidR="00E21F7F" w:rsidRPr="00D67CCF" w:rsidRDefault="00E21F7F" w:rsidP="00E21F7F">
      <w:pPr>
        <w:autoSpaceDE w:val="0"/>
        <w:autoSpaceDN w:val="0"/>
        <w:adjustRightInd w:val="0"/>
        <w:ind w:left="1304"/>
        <w:rPr>
          <w:color w:val="000000"/>
          <w:szCs w:val="24"/>
        </w:rPr>
      </w:pPr>
    </w:p>
    <w:p w:rsidR="00E21F7F" w:rsidRPr="00D67CCF" w:rsidRDefault="00517C53" w:rsidP="00E21F7F">
      <w:pPr>
        <w:autoSpaceDE w:val="0"/>
        <w:autoSpaceDN w:val="0"/>
        <w:adjustRightInd w:val="0"/>
        <w:ind w:left="1664"/>
        <w:rPr>
          <w:color w:val="000000"/>
          <w:szCs w:val="24"/>
        </w:rPr>
      </w:pPr>
      <w:r>
        <w:rPr>
          <w:color w:val="000000"/>
          <w:szCs w:val="24"/>
        </w:rPr>
        <w:t>t</w:t>
      </w:r>
      <w:r w:rsidR="00E21F7F" w:rsidRPr="00D67CCF">
        <w:rPr>
          <w:color w:val="000000"/>
          <w:szCs w:val="24"/>
        </w:rPr>
        <w:t>ilikauden tulos</w:t>
      </w:r>
      <w:r w:rsidR="00711D4E">
        <w:rPr>
          <w:color w:val="000000"/>
          <w:szCs w:val="24"/>
        </w:rPr>
        <w:tab/>
      </w:r>
      <w:r w:rsidR="00711D4E">
        <w:rPr>
          <w:color w:val="000000"/>
          <w:szCs w:val="24"/>
        </w:rPr>
        <w:tab/>
      </w:r>
      <w:r w:rsidR="00711D4E">
        <w:rPr>
          <w:color w:val="000000"/>
          <w:szCs w:val="24"/>
        </w:rPr>
        <w:tab/>
        <w:t xml:space="preserve"> 2 943 038,51</w:t>
      </w:r>
    </w:p>
    <w:p w:rsidR="00E21F7F" w:rsidRPr="007A4FDC" w:rsidRDefault="00517C53" w:rsidP="007A4FDC">
      <w:pPr>
        <w:autoSpaceDE w:val="0"/>
        <w:autoSpaceDN w:val="0"/>
        <w:adjustRightInd w:val="0"/>
        <w:ind w:left="1664"/>
        <w:rPr>
          <w:color w:val="000000"/>
          <w:szCs w:val="24"/>
        </w:rPr>
      </w:pPr>
      <w:r>
        <w:rPr>
          <w:color w:val="000000"/>
          <w:szCs w:val="24"/>
        </w:rPr>
        <w:t>r</w:t>
      </w:r>
      <w:r w:rsidR="00E21F7F" w:rsidRPr="00D67CCF">
        <w:rPr>
          <w:color w:val="000000"/>
          <w:szCs w:val="24"/>
        </w:rPr>
        <w:t>ahastosiirrot</w:t>
      </w:r>
      <w:r w:rsidR="007A4FDC">
        <w:rPr>
          <w:color w:val="000000"/>
          <w:szCs w:val="24"/>
        </w:rPr>
        <w:tab/>
      </w:r>
      <w:r w:rsidR="007A4FDC">
        <w:rPr>
          <w:color w:val="000000"/>
          <w:szCs w:val="24"/>
        </w:rPr>
        <w:tab/>
      </w:r>
      <w:r w:rsidR="00711D4E">
        <w:rPr>
          <w:szCs w:val="24"/>
        </w:rPr>
        <w:tab/>
      </w:r>
      <w:r w:rsidR="00CF1673" w:rsidRPr="00952828">
        <w:rPr>
          <w:szCs w:val="24"/>
          <w:u w:val="single"/>
        </w:rPr>
        <w:t xml:space="preserve">    </w:t>
      </w:r>
      <w:r w:rsidR="007A4FDC">
        <w:rPr>
          <w:szCs w:val="24"/>
          <w:u w:val="single"/>
        </w:rPr>
        <w:t>+</w:t>
      </w:r>
      <w:r w:rsidR="00711D4E">
        <w:rPr>
          <w:szCs w:val="24"/>
          <w:u w:val="single"/>
        </w:rPr>
        <w:t>98 737,21</w:t>
      </w:r>
    </w:p>
    <w:p w:rsidR="00E21F7F" w:rsidRPr="00D67CCF" w:rsidRDefault="00517C53" w:rsidP="00E21F7F">
      <w:pPr>
        <w:autoSpaceDE w:val="0"/>
        <w:autoSpaceDN w:val="0"/>
        <w:adjustRightInd w:val="0"/>
        <w:ind w:left="1664"/>
        <w:rPr>
          <w:color w:val="000000"/>
          <w:szCs w:val="24"/>
        </w:rPr>
      </w:pPr>
      <w:r>
        <w:rPr>
          <w:color w:val="000000"/>
          <w:szCs w:val="24"/>
        </w:rPr>
        <w:t>t</w:t>
      </w:r>
      <w:r w:rsidR="00E21F7F" w:rsidRPr="00D67CCF">
        <w:rPr>
          <w:color w:val="000000"/>
          <w:szCs w:val="24"/>
        </w:rPr>
        <w:t xml:space="preserve">ilikauden </w:t>
      </w:r>
      <w:r w:rsidR="00683FD2">
        <w:rPr>
          <w:color w:val="000000"/>
          <w:szCs w:val="24"/>
        </w:rPr>
        <w:t>yli</w:t>
      </w:r>
      <w:r w:rsidR="00E21F7F" w:rsidRPr="00D67CCF">
        <w:rPr>
          <w:color w:val="000000"/>
          <w:szCs w:val="24"/>
        </w:rPr>
        <w:t>jäämä</w:t>
      </w:r>
      <w:r w:rsidR="00E21F7F" w:rsidRPr="00D67CCF">
        <w:rPr>
          <w:color w:val="000000"/>
          <w:szCs w:val="24"/>
        </w:rPr>
        <w:tab/>
      </w:r>
      <w:r w:rsidR="00E21F7F" w:rsidRPr="00D67CCF">
        <w:rPr>
          <w:color w:val="000000"/>
          <w:szCs w:val="24"/>
        </w:rPr>
        <w:tab/>
      </w:r>
      <w:r w:rsidR="00711D4E">
        <w:rPr>
          <w:color w:val="000000"/>
          <w:szCs w:val="24"/>
        </w:rPr>
        <w:tab/>
        <w:t xml:space="preserve"> 3 041 775,72</w:t>
      </w:r>
    </w:p>
    <w:p w:rsidR="00E21F7F" w:rsidRPr="00D67CCF" w:rsidRDefault="00E21F7F" w:rsidP="00E21F7F">
      <w:pPr>
        <w:autoSpaceDE w:val="0"/>
        <w:autoSpaceDN w:val="0"/>
        <w:adjustRightInd w:val="0"/>
        <w:ind w:left="1664"/>
        <w:rPr>
          <w:color w:val="000000"/>
          <w:szCs w:val="24"/>
        </w:rPr>
      </w:pPr>
    </w:p>
    <w:p w:rsidR="00E21F7F" w:rsidRDefault="00517C53" w:rsidP="00E21F7F">
      <w:pPr>
        <w:autoSpaceDE w:val="0"/>
        <w:autoSpaceDN w:val="0"/>
        <w:adjustRightInd w:val="0"/>
        <w:ind w:left="1664"/>
        <w:rPr>
          <w:color w:val="000000"/>
          <w:szCs w:val="24"/>
        </w:rPr>
      </w:pPr>
      <w:r>
        <w:t>t</w:t>
      </w:r>
      <w:r w:rsidR="000B0E68" w:rsidRPr="00363068">
        <w:t xml:space="preserve">ilikauden </w:t>
      </w:r>
      <w:r w:rsidR="00C000C6">
        <w:t>y</w:t>
      </w:r>
      <w:r w:rsidR="000B0E68" w:rsidRPr="00363068">
        <w:t xml:space="preserve">lijäämä kirjataan taseeseen oman pääoman </w:t>
      </w:r>
      <w:r w:rsidR="00C000C6">
        <w:t>lisä</w:t>
      </w:r>
      <w:r w:rsidR="000B0E68" w:rsidRPr="00363068">
        <w:t>ykseksi</w:t>
      </w:r>
      <w:r w:rsidR="00A162C8">
        <w:t xml:space="preserve"> edellisten</w:t>
      </w:r>
      <w:r w:rsidR="000B0E68" w:rsidRPr="00363068">
        <w:t xml:space="preserve"> </w:t>
      </w:r>
      <w:r w:rsidR="00A162C8">
        <w:t>tilikausien</w:t>
      </w:r>
      <w:r w:rsidR="000B0E68" w:rsidRPr="00363068">
        <w:t xml:space="preserve"> ylijäämä/alijäämä-tilille</w:t>
      </w:r>
      <w:r>
        <w:t>,</w:t>
      </w:r>
    </w:p>
    <w:p w:rsidR="00E21F7F" w:rsidRPr="00D67CCF" w:rsidRDefault="00E21F7F" w:rsidP="00E21F7F">
      <w:pPr>
        <w:autoSpaceDE w:val="0"/>
        <w:autoSpaceDN w:val="0"/>
        <w:adjustRightInd w:val="0"/>
        <w:ind w:left="1304"/>
        <w:rPr>
          <w:color w:val="000000"/>
          <w:szCs w:val="24"/>
        </w:rPr>
      </w:pPr>
    </w:p>
    <w:p w:rsidR="00E21F7F" w:rsidRPr="00113131" w:rsidRDefault="00E21F7F" w:rsidP="00E21F7F">
      <w:pPr>
        <w:numPr>
          <w:ilvl w:val="0"/>
          <w:numId w:val="1"/>
        </w:numPr>
        <w:autoSpaceDE w:val="0"/>
        <w:autoSpaceDN w:val="0"/>
        <w:adjustRightInd w:val="0"/>
        <w:rPr>
          <w:color w:val="000000"/>
          <w:szCs w:val="24"/>
        </w:rPr>
      </w:pPr>
      <w:r w:rsidRPr="00113131">
        <w:rPr>
          <w:color w:val="000000"/>
          <w:szCs w:val="24"/>
        </w:rPr>
        <w:t>myöntää tilivelvollisille vastuuvapauden tilikaudelta 201</w:t>
      </w:r>
      <w:r w:rsidR="00C000C6">
        <w:rPr>
          <w:color w:val="000000"/>
          <w:szCs w:val="24"/>
        </w:rPr>
        <w:t>6</w:t>
      </w:r>
      <w:r w:rsidRPr="00113131">
        <w:rPr>
          <w:color w:val="000000"/>
          <w:szCs w:val="24"/>
        </w:rPr>
        <w:t>.</w:t>
      </w:r>
    </w:p>
    <w:p w:rsidR="00E21F7F" w:rsidRDefault="00E21F7F" w:rsidP="00E21F7F">
      <w:pPr>
        <w:ind w:left="1304"/>
      </w:pPr>
    </w:p>
    <w:p w:rsidR="00E21F7F" w:rsidRDefault="00E21F7F" w:rsidP="00E21F7F">
      <w:pPr>
        <w:ind w:left="1304"/>
      </w:pPr>
    </w:p>
    <w:p w:rsidR="00F525C0" w:rsidRDefault="00F525C0" w:rsidP="00C000C6">
      <w:pPr>
        <w:ind w:left="1304"/>
      </w:pPr>
      <w:r>
        <w:t>Tur</w:t>
      </w:r>
      <w:r w:rsidR="00C000C6">
        <w:t xml:space="preserve">ussa </w:t>
      </w:r>
      <w:r w:rsidR="00547B89">
        <w:t>3</w:t>
      </w:r>
      <w:r w:rsidR="00C000C6">
        <w:t>. päivänä toukokuuta 2017</w:t>
      </w:r>
    </w:p>
    <w:p w:rsidR="00F525C0" w:rsidRDefault="00F525C0" w:rsidP="00F525C0"/>
    <w:p w:rsidR="00F525C0" w:rsidRDefault="00F525C0" w:rsidP="00F525C0">
      <w:r>
        <w:tab/>
        <w:t>Talousvaliokunnan puolesta</w:t>
      </w:r>
    </w:p>
    <w:p w:rsidR="00F525C0" w:rsidRDefault="00F525C0" w:rsidP="00F525C0"/>
    <w:p w:rsidR="00F525C0" w:rsidRDefault="00F525C0" w:rsidP="00F525C0"/>
    <w:p w:rsidR="000776DE" w:rsidRDefault="000776DE" w:rsidP="00F525C0"/>
    <w:p w:rsidR="00F525C0" w:rsidRDefault="00F525C0" w:rsidP="00F525C0"/>
    <w:p w:rsidR="00F525C0" w:rsidRDefault="00F525C0" w:rsidP="00F525C0">
      <w:pPr>
        <w:ind w:left="1304"/>
      </w:pPr>
      <w:r>
        <w:t>Tapio Tähtinen</w:t>
      </w:r>
      <w:r>
        <w:tab/>
      </w:r>
      <w:r>
        <w:tab/>
        <w:t>Pasi Perander</w:t>
      </w:r>
    </w:p>
    <w:p w:rsidR="00F525C0" w:rsidRDefault="00F525C0" w:rsidP="00F525C0">
      <w:pPr>
        <w:ind w:left="1304"/>
      </w:pPr>
      <w:r>
        <w:t>puheenjohtaja</w:t>
      </w:r>
      <w:r>
        <w:tab/>
      </w:r>
      <w:r>
        <w:tab/>
        <w:t>sihteeri</w:t>
      </w:r>
    </w:p>
    <w:p w:rsidR="00F525C0" w:rsidRDefault="00F525C0" w:rsidP="00F525C0"/>
    <w:p w:rsidR="00F525C0" w:rsidRDefault="00F525C0" w:rsidP="00F525C0"/>
    <w:p w:rsidR="00F525C0" w:rsidRDefault="00DC6140" w:rsidP="00DC6140">
      <w:pPr>
        <w:ind w:left="1304"/>
      </w:pPr>
      <w:r w:rsidRPr="00DC6140">
        <w:t>Asian käsittelyyn ovat ottaneet osaa puheenjohtaja Tapio Tähtinen sekä jäsenet Kari Aakula, Jukka Hautala, Aarto Jalava, Aimo Koskelo, Seija Kui</w:t>
      </w:r>
      <w:r>
        <w:t>kka, Jarmo Leppiniemi</w:t>
      </w:r>
      <w:r w:rsidRPr="00DC6140">
        <w:t>, Olli Loikkanen, Oiva Malinen, Aulikk</w:t>
      </w:r>
      <w:r>
        <w:t>i Mäkinen, Sami Ojala</w:t>
      </w:r>
      <w:r w:rsidRPr="00DC6140">
        <w:t>, Pertti</w:t>
      </w:r>
      <w:r>
        <w:t xml:space="preserve"> Rajala, Samuel Salmi</w:t>
      </w:r>
      <w:r w:rsidRPr="00DC6140">
        <w:t>, Olli-Pekka Silfverhuth, Heikki Sorvari, Åsa A. Westerlund ja Jouko Ylinen.</w:t>
      </w:r>
      <w:bookmarkStart w:id="0" w:name="_GoBack"/>
      <w:bookmarkEnd w:id="0"/>
    </w:p>
    <w:sectPr w:rsidR="00F525C0">
      <w:headerReference w:type="default" r:id="rId7"/>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552" w:rsidRDefault="007A2552" w:rsidP="00EB3F5D">
      <w:r>
        <w:separator/>
      </w:r>
    </w:p>
  </w:endnote>
  <w:endnote w:type="continuationSeparator" w:id="0">
    <w:p w:rsidR="007A2552" w:rsidRDefault="007A2552" w:rsidP="00EB3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552" w:rsidRDefault="007A2552" w:rsidP="00EB3F5D">
      <w:r>
        <w:separator/>
      </w:r>
    </w:p>
  </w:footnote>
  <w:footnote w:type="continuationSeparator" w:id="0">
    <w:p w:rsidR="007A2552" w:rsidRDefault="007A2552" w:rsidP="00EB3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461273"/>
      <w:docPartObj>
        <w:docPartGallery w:val="Page Numbers (Top of Page)"/>
        <w:docPartUnique/>
      </w:docPartObj>
    </w:sdtPr>
    <w:sdtEndPr/>
    <w:sdtContent>
      <w:p w:rsidR="007A2552" w:rsidRDefault="007A2552">
        <w:pPr>
          <w:pStyle w:val="Yltunniste"/>
          <w:jc w:val="center"/>
        </w:pPr>
        <w:r>
          <w:fldChar w:fldCharType="begin"/>
        </w:r>
        <w:r>
          <w:instrText>PAGE   \* MERGEFORMAT</w:instrText>
        </w:r>
        <w:r>
          <w:fldChar w:fldCharType="separate"/>
        </w:r>
        <w:r w:rsidR="003F1AD9">
          <w:rPr>
            <w:noProof/>
          </w:rPr>
          <w:t>14</w:t>
        </w:r>
        <w:r>
          <w:fldChar w:fldCharType="end"/>
        </w:r>
      </w:p>
    </w:sdtContent>
  </w:sdt>
  <w:p w:rsidR="007A2552" w:rsidRDefault="007A255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1A4"/>
    <w:multiLevelType w:val="hybridMultilevel"/>
    <w:tmpl w:val="1BC0F784"/>
    <w:lvl w:ilvl="0" w:tplc="5E0E9C84">
      <w:start w:val="37"/>
      <w:numFmt w:val="bullet"/>
      <w:lvlText w:val="-"/>
      <w:lvlJc w:val="left"/>
      <w:pPr>
        <w:ind w:left="1664" w:hanging="360"/>
      </w:pPr>
      <w:rPr>
        <w:rFonts w:ascii="Times New Roman" w:eastAsia="Times New Roman" w:hAnsi="Times New Roman"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 w15:restartNumberingAfterBreak="0">
    <w:nsid w:val="0D6C2130"/>
    <w:multiLevelType w:val="hybridMultilevel"/>
    <w:tmpl w:val="F990AE40"/>
    <w:lvl w:ilvl="0" w:tplc="79F04F84">
      <w:start w:val="1"/>
      <w:numFmt w:val="bullet"/>
      <w:lvlText w:val=""/>
      <w:lvlJc w:val="left"/>
      <w:pPr>
        <w:ind w:left="1664" w:hanging="360"/>
      </w:pPr>
      <w:rPr>
        <w:rFonts w:ascii="Symbol" w:eastAsia="Times New Roman" w:hAnsi="Symbol" w:cs="Times New Roman"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 w15:restartNumberingAfterBreak="0">
    <w:nsid w:val="164C1A81"/>
    <w:multiLevelType w:val="hybridMultilevel"/>
    <w:tmpl w:val="BB8A2792"/>
    <w:lvl w:ilvl="0" w:tplc="5A08763E">
      <w:start w:val="1"/>
      <w:numFmt w:val="bullet"/>
      <w:lvlText w:val=""/>
      <w:lvlJc w:val="left"/>
      <w:pPr>
        <w:ind w:left="2069" w:hanging="360"/>
      </w:pPr>
      <w:rPr>
        <w:rFonts w:ascii="Symbol" w:eastAsia="Times New Roman" w:hAnsi="Symbol" w:cs="Times New Roman" w:hint="default"/>
      </w:rPr>
    </w:lvl>
    <w:lvl w:ilvl="1" w:tplc="040B0003" w:tentative="1">
      <w:start w:val="1"/>
      <w:numFmt w:val="bullet"/>
      <w:lvlText w:val="o"/>
      <w:lvlJc w:val="left"/>
      <w:pPr>
        <w:ind w:left="2789" w:hanging="360"/>
      </w:pPr>
      <w:rPr>
        <w:rFonts w:ascii="Courier New" w:hAnsi="Courier New" w:cs="Courier New" w:hint="default"/>
      </w:rPr>
    </w:lvl>
    <w:lvl w:ilvl="2" w:tplc="040B0005" w:tentative="1">
      <w:start w:val="1"/>
      <w:numFmt w:val="bullet"/>
      <w:lvlText w:val=""/>
      <w:lvlJc w:val="left"/>
      <w:pPr>
        <w:ind w:left="3509" w:hanging="360"/>
      </w:pPr>
      <w:rPr>
        <w:rFonts w:ascii="Wingdings" w:hAnsi="Wingdings" w:hint="default"/>
      </w:rPr>
    </w:lvl>
    <w:lvl w:ilvl="3" w:tplc="040B0001" w:tentative="1">
      <w:start w:val="1"/>
      <w:numFmt w:val="bullet"/>
      <w:lvlText w:val=""/>
      <w:lvlJc w:val="left"/>
      <w:pPr>
        <w:ind w:left="4229" w:hanging="360"/>
      </w:pPr>
      <w:rPr>
        <w:rFonts w:ascii="Symbol" w:hAnsi="Symbol" w:hint="default"/>
      </w:rPr>
    </w:lvl>
    <w:lvl w:ilvl="4" w:tplc="040B0003" w:tentative="1">
      <w:start w:val="1"/>
      <w:numFmt w:val="bullet"/>
      <w:lvlText w:val="o"/>
      <w:lvlJc w:val="left"/>
      <w:pPr>
        <w:ind w:left="4949" w:hanging="360"/>
      </w:pPr>
      <w:rPr>
        <w:rFonts w:ascii="Courier New" w:hAnsi="Courier New" w:cs="Courier New" w:hint="default"/>
      </w:rPr>
    </w:lvl>
    <w:lvl w:ilvl="5" w:tplc="040B0005" w:tentative="1">
      <w:start w:val="1"/>
      <w:numFmt w:val="bullet"/>
      <w:lvlText w:val=""/>
      <w:lvlJc w:val="left"/>
      <w:pPr>
        <w:ind w:left="5669" w:hanging="360"/>
      </w:pPr>
      <w:rPr>
        <w:rFonts w:ascii="Wingdings" w:hAnsi="Wingdings" w:hint="default"/>
      </w:rPr>
    </w:lvl>
    <w:lvl w:ilvl="6" w:tplc="040B0001" w:tentative="1">
      <w:start w:val="1"/>
      <w:numFmt w:val="bullet"/>
      <w:lvlText w:val=""/>
      <w:lvlJc w:val="left"/>
      <w:pPr>
        <w:ind w:left="6389" w:hanging="360"/>
      </w:pPr>
      <w:rPr>
        <w:rFonts w:ascii="Symbol" w:hAnsi="Symbol" w:hint="default"/>
      </w:rPr>
    </w:lvl>
    <w:lvl w:ilvl="7" w:tplc="040B0003" w:tentative="1">
      <w:start w:val="1"/>
      <w:numFmt w:val="bullet"/>
      <w:lvlText w:val="o"/>
      <w:lvlJc w:val="left"/>
      <w:pPr>
        <w:ind w:left="7109" w:hanging="360"/>
      </w:pPr>
      <w:rPr>
        <w:rFonts w:ascii="Courier New" w:hAnsi="Courier New" w:cs="Courier New" w:hint="default"/>
      </w:rPr>
    </w:lvl>
    <w:lvl w:ilvl="8" w:tplc="040B0005" w:tentative="1">
      <w:start w:val="1"/>
      <w:numFmt w:val="bullet"/>
      <w:lvlText w:val=""/>
      <w:lvlJc w:val="left"/>
      <w:pPr>
        <w:ind w:left="7829" w:hanging="360"/>
      </w:pPr>
      <w:rPr>
        <w:rFonts w:ascii="Wingdings" w:hAnsi="Wingdings" w:hint="default"/>
      </w:rPr>
    </w:lvl>
  </w:abstractNum>
  <w:abstractNum w:abstractNumId="3" w15:restartNumberingAfterBreak="0">
    <w:nsid w:val="1F7E5B74"/>
    <w:multiLevelType w:val="hybridMultilevel"/>
    <w:tmpl w:val="75EC5B86"/>
    <w:lvl w:ilvl="0" w:tplc="337C9AA0">
      <w:start w:val="4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1EE28A2"/>
    <w:multiLevelType w:val="hybridMultilevel"/>
    <w:tmpl w:val="74B0E006"/>
    <w:lvl w:ilvl="0" w:tplc="E6E681B4">
      <w:start w:val="1"/>
      <w:numFmt w:val="decimal"/>
      <w:lvlText w:val="%1."/>
      <w:lvlJc w:val="left"/>
      <w:pPr>
        <w:ind w:left="1664" w:hanging="360"/>
      </w:pPr>
      <w:rPr>
        <w:rFonts w:hint="default"/>
      </w:rPr>
    </w:lvl>
    <w:lvl w:ilvl="1" w:tplc="040B0019">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0A"/>
    <w:rsid w:val="0000489E"/>
    <w:rsid w:val="00012DEF"/>
    <w:rsid w:val="00015702"/>
    <w:rsid w:val="00016D1B"/>
    <w:rsid w:val="00017562"/>
    <w:rsid w:val="000214EA"/>
    <w:rsid w:val="00021A7D"/>
    <w:rsid w:val="00021D47"/>
    <w:rsid w:val="00024C87"/>
    <w:rsid w:val="00026CAB"/>
    <w:rsid w:val="00031B79"/>
    <w:rsid w:val="00032329"/>
    <w:rsid w:val="00037283"/>
    <w:rsid w:val="0004564F"/>
    <w:rsid w:val="00045C4B"/>
    <w:rsid w:val="0004628D"/>
    <w:rsid w:val="000504E3"/>
    <w:rsid w:val="000525E3"/>
    <w:rsid w:val="00055A5A"/>
    <w:rsid w:val="00057F83"/>
    <w:rsid w:val="00061F17"/>
    <w:rsid w:val="00062426"/>
    <w:rsid w:val="000658E4"/>
    <w:rsid w:val="00066DFE"/>
    <w:rsid w:val="00071FF3"/>
    <w:rsid w:val="000776DE"/>
    <w:rsid w:val="00082122"/>
    <w:rsid w:val="00083C90"/>
    <w:rsid w:val="00086D5D"/>
    <w:rsid w:val="00087BCF"/>
    <w:rsid w:val="00091189"/>
    <w:rsid w:val="00091F38"/>
    <w:rsid w:val="00092319"/>
    <w:rsid w:val="00093D21"/>
    <w:rsid w:val="00095ED3"/>
    <w:rsid w:val="000A2172"/>
    <w:rsid w:val="000A45A8"/>
    <w:rsid w:val="000B0128"/>
    <w:rsid w:val="000B0E68"/>
    <w:rsid w:val="000B152E"/>
    <w:rsid w:val="000B4D86"/>
    <w:rsid w:val="000B78F7"/>
    <w:rsid w:val="000D3612"/>
    <w:rsid w:val="000D77DE"/>
    <w:rsid w:val="000E11A1"/>
    <w:rsid w:val="000E5084"/>
    <w:rsid w:val="000E6877"/>
    <w:rsid w:val="000F1559"/>
    <w:rsid w:val="000F286A"/>
    <w:rsid w:val="000F764A"/>
    <w:rsid w:val="0011012C"/>
    <w:rsid w:val="0011141D"/>
    <w:rsid w:val="00115E27"/>
    <w:rsid w:val="001170A9"/>
    <w:rsid w:val="0012067B"/>
    <w:rsid w:val="001266CA"/>
    <w:rsid w:val="0012740E"/>
    <w:rsid w:val="00131DD1"/>
    <w:rsid w:val="00132448"/>
    <w:rsid w:val="0013645C"/>
    <w:rsid w:val="00142B6B"/>
    <w:rsid w:val="001436D6"/>
    <w:rsid w:val="00145E81"/>
    <w:rsid w:val="00145EBF"/>
    <w:rsid w:val="00146220"/>
    <w:rsid w:val="00147DE6"/>
    <w:rsid w:val="00152037"/>
    <w:rsid w:val="00152889"/>
    <w:rsid w:val="00152D2C"/>
    <w:rsid w:val="001565C5"/>
    <w:rsid w:val="00156B36"/>
    <w:rsid w:val="00170B00"/>
    <w:rsid w:val="00176A26"/>
    <w:rsid w:val="00176F68"/>
    <w:rsid w:val="00182156"/>
    <w:rsid w:val="001907A5"/>
    <w:rsid w:val="00191C1E"/>
    <w:rsid w:val="001A0208"/>
    <w:rsid w:val="001A147B"/>
    <w:rsid w:val="001A1751"/>
    <w:rsid w:val="001A1E7C"/>
    <w:rsid w:val="001B70B5"/>
    <w:rsid w:val="001B7CA1"/>
    <w:rsid w:val="001C6D48"/>
    <w:rsid w:val="001D4EAB"/>
    <w:rsid w:val="001E0F05"/>
    <w:rsid w:val="001E2884"/>
    <w:rsid w:val="001E2D98"/>
    <w:rsid w:val="001E4EC3"/>
    <w:rsid w:val="001F449B"/>
    <w:rsid w:val="00200E0F"/>
    <w:rsid w:val="0020757F"/>
    <w:rsid w:val="00213ED3"/>
    <w:rsid w:val="0022342E"/>
    <w:rsid w:val="0022520F"/>
    <w:rsid w:val="00241BB5"/>
    <w:rsid w:val="00245D9E"/>
    <w:rsid w:val="002557D7"/>
    <w:rsid w:val="00270FF7"/>
    <w:rsid w:val="0027450A"/>
    <w:rsid w:val="00275EB1"/>
    <w:rsid w:val="002769A7"/>
    <w:rsid w:val="0028105A"/>
    <w:rsid w:val="00285A33"/>
    <w:rsid w:val="002A1E85"/>
    <w:rsid w:val="002A4AAF"/>
    <w:rsid w:val="002A5663"/>
    <w:rsid w:val="002B211A"/>
    <w:rsid w:val="002B756E"/>
    <w:rsid w:val="002C34FE"/>
    <w:rsid w:val="002C3DE0"/>
    <w:rsid w:val="002C3FD8"/>
    <w:rsid w:val="002C5E42"/>
    <w:rsid w:val="002D217E"/>
    <w:rsid w:val="002E338F"/>
    <w:rsid w:val="002E5EE1"/>
    <w:rsid w:val="002F194A"/>
    <w:rsid w:val="003042AC"/>
    <w:rsid w:val="0030591E"/>
    <w:rsid w:val="00310FC3"/>
    <w:rsid w:val="003139C9"/>
    <w:rsid w:val="00316B35"/>
    <w:rsid w:val="00317676"/>
    <w:rsid w:val="003229AC"/>
    <w:rsid w:val="00345172"/>
    <w:rsid w:val="00346DDC"/>
    <w:rsid w:val="003529A5"/>
    <w:rsid w:val="00353402"/>
    <w:rsid w:val="0035632F"/>
    <w:rsid w:val="00360A61"/>
    <w:rsid w:val="00363068"/>
    <w:rsid w:val="00364103"/>
    <w:rsid w:val="003661E9"/>
    <w:rsid w:val="0038183E"/>
    <w:rsid w:val="003867EF"/>
    <w:rsid w:val="003871A2"/>
    <w:rsid w:val="00395D3B"/>
    <w:rsid w:val="003A20D6"/>
    <w:rsid w:val="003B1765"/>
    <w:rsid w:val="003B2B2A"/>
    <w:rsid w:val="003B3A1B"/>
    <w:rsid w:val="003B5E19"/>
    <w:rsid w:val="003C049E"/>
    <w:rsid w:val="003C3A1F"/>
    <w:rsid w:val="003C751F"/>
    <w:rsid w:val="003D1224"/>
    <w:rsid w:val="003D1D33"/>
    <w:rsid w:val="003D6EF7"/>
    <w:rsid w:val="003E2464"/>
    <w:rsid w:val="003E721A"/>
    <w:rsid w:val="003F0393"/>
    <w:rsid w:val="003F1AD9"/>
    <w:rsid w:val="003F2A10"/>
    <w:rsid w:val="0040393D"/>
    <w:rsid w:val="0040433F"/>
    <w:rsid w:val="00406101"/>
    <w:rsid w:val="00412E25"/>
    <w:rsid w:val="00413AAE"/>
    <w:rsid w:val="00414943"/>
    <w:rsid w:val="004160E3"/>
    <w:rsid w:val="00417E5C"/>
    <w:rsid w:val="004218F7"/>
    <w:rsid w:val="004258B6"/>
    <w:rsid w:val="0043136B"/>
    <w:rsid w:val="00447F54"/>
    <w:rsid w:val="00450ED4"/>
    <w:rsid w:val="0045326C"/>
    <w:rsid w:val="004579B7"/>
    <w:rsid w:val="004701C7"/>
    <w:rsid w:val="0049099F"/>
    <w:rsid w:val="004A3A72"/>
    <w:rsid w:val="004A3F68"/>
    <w:rsid w:val="004A7E8C"/>
    <w:rsid w:val="004B20EE"/>
    <w:rsid w:val="004B286B"/>
    <w:rsid w:val="004C0B11"/>
    <w:rsid w:val="004C0E1C"/>
    <w:rsid w:val="004C3288"/>
    <w:rsid w:val="004D49B2"/>
    <w:rsid w:val="004D7E4A"/>
    <w:rsid w:val="004E03AC"/>
    <w:rsid w:val="004E1C2E"/>
    <w:rsid w:val="004F40F4"/>
    <w:rsid w:val="004F493A"/>
    <w:rsid w:val="004F74DE"/>
    <w:rsid w:val="00501283"/>
    <w:rsid w:val="005014AD"/>
    <w:rsid w:val="005109FF"/>
    <w:rsid w:val="00517C53"/>
    <w:rsid w:val="00525E9E"/>
    <w:rsid w:val="00531C18"/>
    <w:rsid w:val="00532011"/>
    <w:rsid w:val="0054013A"/>
    <w:rsid w:val="00543884"/>
    <w:rsid w:val="005459AD"/>
    <w:rsid w:val="005473F6"/>
    <w:rsid w:val="0054781B"/>
    <w:rsid w:val="00547B89"/>
    <w:rsid w:val="00550CA4"/>
    <w:rsid w:val="00572A0C"/>
    <w:rsid w:val="005730F5"/>
    <w:rsid w:val="0057421F"/>
    <w:rsid w:val="00576B17"/>
    <w:rsid w:val="005778E5"/>
    <w:rsid w:val="0058129A"/>
    <w:rsid w:val="00591C9A"/>
    <w:rsid w:val="00593446"/>
    <w:rsid w:val="00593891"/>
    <w:rsid w:val="00593BE6"/>
    <w:rsid w:val="0059583B"/>
    <w:rsid w:val="005A1168"/>
    <w:rsid w:val="005A168B"/>
    <w:rsid w:val="005A2799"/>
    <w:rsid w:val="005A3AD1"/>
    <w:rsid w:val="005C2306"/>
    <w:rsid w:val="005C5BF6"/>
    <w:rsid w:val="005D18C4"/>
    <w:rsid w:val="005D6EA7"/>
    <w:rsid w:val="005D74D7"/>
    <w:rsid w:val="005E1CE3"/>
    <w:rsid w:val="005E7F7A"/>
    <w:rsid w:val="005F2DA8"/>
    <w:rsid w:val="005F3464"/>
    <w:rsid w:val="0060225D"/>
    <w:rsid w:val="00604364"/>
    <w:rsid w:val="00607762"/>
    <w:rsid w:val="006124BE"/>
    <w:rsid w:val="00614195"/>
    <w:rsid w:val="00614708"/>
    <w:rsid w:val="00617A8E"/>
    <w:rsid w:val="00620844"/>
    <w:rsid w:val="00621407"/>
    <w:rsid w:val="00622D5D"/>
    <w:rsid w:val="00632FFB"/>
    <w:rsid w:val="00637B0C"/>
    <w:rsid w:val="006438CB"/>
    <w:rsid w:val="00643C39"/>
    <w:rsid w:val="00646795"/>
    <w:rsid w:val="00647C49"/>
    <w:rsid w:val="0065195A"/>
    <w:rsid w:val="00666580"/>
    <w:rsid w:val="00666D82"/>
    <w:rsid w:val="006731BE"/>
    <w:rsid w:val="0068058F"/>
    <w:rsid w:val="00683FD2"/>
    <w:rsid w:val="006A4E12"/>
    <w:rsid w:val="006A5963"/>
    <w:rsid w:val="006A6595"/>
    <w:rsid w:val="006B2060"/>
    <w:rsid w:val="006B31E1"/>
    <w:rsid w:val="006B621E"/>
    <w:rsid w:val="006C083D"/>
    <w:rsid w:val="006C685A"/>
    <w:rsid w:val="006C6A09"/>
    <w:rsid w:val="006D36C5"/>
    <w:rsid w:val="006E09EC"/>
    <w:rsid w:val="006E2000"/>
    <w:rsid w:val="006E53CC"/>
    <w:rsid w:val="006F0AD6"/>
    <w:rsid w:val="006F0FC9"/>
    <w:rsid w:val="00707EAB"/>
    <w:rsid w:val="00711D4E"/>
    <w:rsid w:val="00732F83"/>
    <w:rsid w:val="0073712B"/>
    <w:rsid w:val="00743254"/>
    <w:rsid w:val="007434AF"/>
    <w:rsid w:val="0074712D"/>
    <w:rsid w:val="00756DF4"/>
    <w:rsid w:val="0075720F"/>
    <w:rsid w:val="0076615F"/>
    <w:rsid w:val="007662A4"/>
    <w:rsid w:val="007740D4"/>
    <w:rsid w:val="00780E13"/>
    <w:rsid w:val="00785546"/>
    <w:rsid w:val="007858B3"/>
    <w:rsid w:val="0079667E"/>
    <w:rsid w:val="007A2552"/>
    <w:rsid w:val="007A2942"/>
    <w:rsid w:val="007A4080"/>
    <w:rsid w:val="007A4FDC"/>
    <w:rsid w:val="007A5E95"/>
    <w:rsid w:val="007A68D6"/>
    <w:rsid w:val="007A79C7"/>
    <w:rsid w:val="007B38A3"/>
    <w:rsid w:val="007B646B"/>
    <w:rsid w:val="007C7A06"/>
    <w:rsid w:val="007D06BF"/>
    <w:rsid w:val="007D152A"/>
    <w:rsid w:val="007E6246"/>
    <w:rsid w:val="007E64AE"/>
    <w:rsid w:val="007F2E20"/>
    <w:rsid w:val="007F53F4"/>
    <w:rsid w:val="007F6C83"/>
    <w:rsid w:val="007F724F"/>
    <w:rsid w:val="007F77FE"/>
    <w:rsid w:val="007F79FA"/>
    <w:rsid w:val="008246B7"/>
    <w:rsid w:val="00831106"/>
    <w:rsid w:val="00836F57"/>
    <w:rsid w:val="00845F74"/>
    <w:rsid w:val="008575F9"/>
    <w:rsid w:val="0086604F"/>
    <w:rsid w:val="00870057"/>
    <w:rsid w:val="00873164"/>
    <w:rsid w:val="00876E15"/>
    <w:rsid w:val="008806C8"/>
    <w:rsid w:val="00882C59"/>
    <w:rsid w:val="0088468B"/>
    <w:rsid w:val="00886FED"/>
    <w:rsid w:val="00893176"/>
    <w:rsid w:val="008A233C"/>
    <w:rsid w:val="008B255A"/>
    <w:rsid w:val="008B48AB"/>
    <w:rsid w:val="008C01E7"/>
    <w:rsid w:val="008C1DDE"/>
    <w:rsid w:val="008C2CDC"/>
    <w:rsid w:val="008C36CA"/>
    <w:rsid w:val="008C512E"/>
    <w:rsid w:val="008D0998"/>
    <w:rsid w:val="008D3287"/>
    <w:rsid w:val="008D436D"/>
    <w:rsid w:val="008E054B"/>
    <w:rsid w:val="008E2599"/>
    <w:rsid w:val="008E4C14"/>
    <w:rsid w:val="008E581B"/>
    <w:rsid w:val="008E7557"/>
    <w:rsid w:val="008F17B0"/>
    <w:rsid w:val="008F3DC5"/>
    <w:rsid w:val="008F7E1A"/>
    <w:rsid w:val="0090266E"/>
    <w:rsid w:val="00904266"/>
    <w:rsid w:val="00931E68"/>
    <w:rsid w:val="009375BB"/>
    <w:rsid w:val="00940023"/>
    <w:rsid w:val="00940A99"/>
    <w:rsid w:val="00941F3A"/>
    <w:rsid w:val="009446C9"/>
    <w:rsid w:val="00946AD5"/>
    <w:rsid w:val="009474FD"/>
    <w:rsid w:val="009475EF"/>
    <w:rsid w:val="00952828"/>
    <w:rsid w:val="00953655"/>
    <w:rsid w:val="009572BF"/>
    <w:rsid w:val="00961A64"/>
    <w:rsid w:val="009625B2"/>
    <w:rsid w:val="0096480A"/>
    <w:rsid w:val="00966E81"/>
    <w:rsid w:val="00975826"/>
    <w:rsid w:val="00977DA4"/>
    <w:rsid w:val="00991C91"/>
    <w:rsid w:val="00992684"/>
    <w:rsid w:val="0099484A"/>
    <w:rsid w:val="009A19A8"/>
    <w:rsid w:val="009A57B0"/>
    <w:rsid w:val="009B1D57"/>
    <w:rsid w:val="009B2A47"/>
    <w:rsid w:val="009B31E8"/>
    <w:rsid w:val="009B5F29"/>
    <w:rsid w:val="009C2972"/>
    <w:rsid w:val="009E1AB4"/>
    <w:rsid w:val="009E755B"/>
    <w:rsid w:val="00A04CA5"/>
    <w:rsid w:val="00A07FF1"/>
    <w:rsid w:val="00A162C8"/>
    <w:rsid w:val="00A24385"/>
    <w:rsid w:val="00A34FC0"/>
    <w:rsid w:val="00A432A2"/>
    <w:rsid w:val="00A44F26"/>
    <w:rsid w:val="00A545C6"/>
    <w:rsid w:val="00A55212"/>
    <w:rsid w:val="00A563A9"/>
    <w:rsid w:val="00A62D86"/>
    <w:rsid w:val="00A638C9"/>
    <w:rsid w:val="00A6435C"/>
    <w:rsid w:val="00A71C1F"/>
    <w:rsid w:val="00A7550C"/>
    <w:rsid w:val="00A81314"/>
    <w:rsid w:val="00A83E46"/>
    <w:rsid w:val="00A94877"/>
    <w:rsid w:val="00A9515B"/>
    <w:rsid w:val="00A9735E"/>
    <w:rsid w:val="00AA4C0F"/>
    <w:rsid w:val="00AA4DF4"/>
    <w:rsid w:val="00AB2205"/>
    <w:rsid w:val="00AB2E49"/>
    <w:rsid w:val="00AB6ECE"/>
    <w:rsid w:val="00AC4197"/>
    <w:rsid w:val="00AC68F0"/>
    <w:rsid w:val="00AD02EC"/>
    <w:rsid w:val="00AD4D1D"/>
    <w:rsid w:val="00AE282D"/>
    <w:rsid w:val="00B04A36"/>
    <w:rsid w:val="00B11B18"/>
    <w:rsid w:val="00B11D26"/>
    <w:rsid w:val="00B22CA2"/>
    <w:rsid w:val="00B268F5"/>
    <w:rsid w:val="00B308BE"/>
    <w:rsid w:val="00B34499"/>
    <w:rsid w:val="00B364AD"/>
    <w:rsid w:val="00B37020"/>
    <w:rsid w:val="00B37420"/>
    <w:rsid w:val="00B469F4"/>
    <w:rsid w:val="00B5575A"/>
    <w:rsid w:val="00B64CEA"/>
    <w:rsid w:val="00B76CFC"/>
    <w:rsid w:val="00B80EB1"/>
    <w:rsid w:val="00B83347"/>
    <w:rsid w:val="00B8392A"/>
    <w:rsid w:val="00B84029"/>
    <w:rsid w:val="00B84EDD"/>
    <w:rsid w:val="00B9171F"/>
    <w:rsid w:val="00B93997"/>
    <w:rsid w:val="00B9692A"/>
    <w:rsid w:val="00B96DAB"/>
    <w:rsid w:val="00B973E5"/>
    <w:rsid w:val="00BA0169"/>
    <w:rsid w:val="00BA04A6"/>
    <w:rsid w:val="00BB02EE"/>
    <w:rsid w:val="00BB3D0E"/>
    <w:rsid w:val="00BC3028"/>
    <w:rsid w:val="00BD1344"/>
    <w:rsid w:val="00BD29BB"/>
    <w:rsid w:val="00BD344B"/>
    <w:rsid w:val="00BE5AAD"/>
    <w:rsid w:val="00C000C6"/>
    <w:rsid w:val="00C00313"/>
    <w:rsid w:val="00C03C34"/>
    <w:rsid w:val="00C07E31"/>
    <w:rsid w:val="00C10AA2"/>
    <w:rsid w:val="00C13645"/>
    <w:rsid w:val="00C15B50"/>
    <w:rsid w:val="00C162FA"/>
    <w:rsid w:val="00C166B2"/>
    <w:rsid w:val="00C21B8C"/>
    <w:rsid w:val="00C342B5"/>
    <w:rsid w:val="00C355D2"/>
    <w:rsid w:val="00C36619"/>
    <w:rsid w:val="00C36669"/>
    <w:rsid w:val="00C42CFB"/>
    <w:rsid w:val="00C45D37"/>
    <w:rsid w:val="00C51636"/>
    <w:rsid w:val="00C56223"/>
    <w:rsid w:val="00C575EA"/>
    <w:rsid w:val="00C60C8D"/>
    <w:rsid w:val="00C710BE"/>
    <w:rsid w:val="00C73A31"/>
    <w:rsid w:val="00C73E7C"/>
    <w:rsid w:val="00C80337"/>
    <w:rsid w:val="00C842B2"/>
    <w:rsid w:val="00C978AF"/>
    <w:rsid w:val="00CA19C2"/>
    <w:rsid w:val="00CB4BEE"/>
    <w:rsid w:val="00CB7AA1"/>
    <w:rsid w:val="00CC5226"/>
    <w:rsid w:val="00CC6383"/>
    <w:rsid w:val="00CD123D"/>
    <w:rsid w:val="00CD2F5E"/>
    <w:rsid w:val="00CD6348"/>
    <w:rsid w:val="00CD6D32"/>
    <w:rsid w:val="00CE3765"/>
    <w:rsid w:val="00CE7406"/>
    <w:rsid w:val="00CF1673"/>
    <w:rsid w:val="00CF7FBF"/>
    <w:rsid w:val="00D02705"/>
    <w:rsid w:val="00D03F86"/>
    <w:rsid w:val="00D0400A"/>
    <w:rsid w:val="00D225D8"/>
    <w:rsid w:val="00D23D76"/>
    <w:rsid w:val="00D257F8"/>
    <w:rsid w:val="00D25B6B"/>
    <w:rsid w:val="00D32092"/>
    <w:rsid w:val="00D32E3C"/>
    <w:rsid w:val="00D342BD"/>
    <w:rsid w:val="00D3763C"/>
    <w:rsid w:val="00D40D9F"/>
    <w:rsid w:val="00D41874"/>
    <w:rsid w:val="00D41A8B"/>
    <w:rsid w:val="00D43BDF"/>
    <w:rsid w:val="00D43D83"/>
    <w:rsid w:val="00D553DD"/>
    <w:rsid w:val="00D6324A"/>
    <w:rsid w:val="00D64083"/>
    <w:rsid w:val="00D664EF"/>
    <w:rsid w:val="00D67512"/>
    <w:rsid w:val="00D67853"/>
    <w:rsid w:val="00D72640"/>
    <w:rsid w:val="00D76426"/>
    <w:rsid w:val="00D77CBA"/>
    <w:rsid w:val="00D822DF"/>
    <w:rsid w:val="00D83A66"/>
    <w:rsid w:val="00D9260D"/>
    <w:rsid w:val="00D95A5D"/>
    <w:rsid w:val="00D975A6"/>
    <w:rsid w:val="00DA02C5"/>
    <w:rsid w:val="00DA3205"/>
    <w:rsid w:val="00DA6BDC"/>
    <w:rsid w:val="00DB3996"/>
    <w:rsid w:val="00DB76B9"/>
    <w:rsid w:val="00DC6140"/>
    <w:rsid w:val="00DD3D9F"/>
    <w:rsid w:val="00DD5AC7"/>
    <w:rsid w:val="00DE3BF8"/>
    <w:rsid w:val="00DE59C1"/>
    <w:rsid w:val="00DE6EB2"/>
    <w:rsid w:val="00DF39C8"/>
    <w:rsid w:val="00DF62CF"/>
    <w:rsid w:val="00DF6838"/>
    <w:rsid w:val="00E03016"/>
    <w:rsid w:val="00E0557C"/>
    <w:rsid w:val="00E05720"/>
    <w:rsid w:val="00E133F8"/>
    <w:rsid w:val="00E20E94"/>
    <w:rsid w:val="00E21F7F"/>
    <w:rsid w:val="00E23DCD"/>
    <w:rsid w:val="00E2727B"/>
    <w:rsid w:val="00E40198"/>
    <w:rsid w:val="00E428C9"/>
    <w:rsid w:val="00E43F87"/>
    <w:rsid w:val="00E479EA"/>
    <w:rsid w:val="00E52D07"/>
    <w:rsid w:val="00E53016"/>
    <w:rsid w:val="00E53756"/>
    <w:rsid w:val="00E635FE"/>
    <w:rsid w:val="00E660EB"/>
    <w:rsid w:val="00E84459"/>
    <w:rsid w:val="00E86A73"/>
    <w:rsid w:val="00E93D7A"/>
    <w:rsid w:val="00E97343"/>
    <w:rsid w:val="00EB3F5D"/>
    <w:rsid w:val="00EC5095"/>
    <w:rsid w:val="00ED12A9"/>
    <w:rsid w:val="00ED1642"/>
    <w:rsid w:val="00ED2305"/>
    <w:rsid w:val="00ED2B09"/>
    <w:rsid w:val="00EE3663"/>
    <w:rsid w:val="00EE510D"/>
    <w:rsid w:val="00EE542F"/>
    <w:rsid w:val="00EE5DEA"/>
    <w:rsid w:val="00F03A1D"/>
    <w:rsid w:val="00F03E98"/>
    <w:rsid w:val="00F06813"/>
    <w:rsid w:val="00F173EF"/>
    <w:rsid w:val="00F17655"/>
    <w:rsid w:val="00F23F2D"/>
    <w:rsid w:val="00F24EC3"/>
    <w:rsid w:val="00F25BBB"/>
    <w:rsid w:val="00F2660A"/>
    <w:rsid w:val="00F30458"/>
    <w:rsid w:val="00F30A29"/>
    <w:rsid w:val="00F313B8"/>
    <w:rsid w:val="00F36179"/>
    <w:rsid w:val="00F36474"/>
    <w:rsid w:val="00F525C0"/>
    <w:rsid w:val="00F569F9"/>
    <w:rsid w:val="00F60815"/>
    <w:rsid w:val="00F66A51"/>
    <w:rsid w:val="00F703EE"/>
    <w:rsid w:val="00F76851"/>
    <w:rsid w:val="00F77278"/>
    <w:rsid w:val="00F828F4"/>
    <w:rsid w:val="00FA5E87"/>
    <w:rsid w:val="00FB1C21"/>
    <w:rsid w:val="00FB3AE1"/>
    <w:rsid w:val="00FB74E6"/>
    <w:rsid w:val="00FC393A"/>
    <w:rsid w:val="00FC785F"/>
    <w:rsid w:val="00FD4E5E"/>
    <w:rsid w:val="00FD58A7"/>
    <w:rsid w:val="00FF10F5"/>
    <w:rsid w:val="00FF11C6"/>
    <w:rsid w:val="00FF182A"/>
    <w:rsid w:val="00FF5289"/>
    <w:rsid w:val="00FF61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8B99A-47CC-4C20-9DF5-D00375EC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0400A"/>
    <w:pPr>
      <w:spacing w:after="0" w:line="240" w:lineRule="auto"/>
    </w:pPr>
    <w:rPr>
      <w:rFonts w:ascii="Times New Roman" w:eastAsia="Times New Roman" w:hAnsi="Times New Roman" w:cs="Times New Roman"/>
      <w:sz w:val="24"/>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D0400A"/>
    <w:pPr>
      <w:tabs>
        <w:tab w:val="center" w:pos="4819"/>
        <w:tab w:val="right" w:pos="9638"/>
      </w:tabs>
    </w:pPr>
  </w:style>
  <w:style w:type="character" w:customStyle="1" w:styleId="YltunnisteChar">
    <w:name w:val="Ylätunniste Char"/>
    <w:basedOn w:val="Kappaleenoletusfontti"/>
    <w:link w:val="Yltunniste"/>
    <w:uiPriority w:val="99"/>
    <w:rsid w:val="00D0400A"/>
    <w:rPr>
      <w:rFonts w:ascii="Times New Roman" w:eastAsia="Times New Roman" w:hAnsi="Times New Roman" w:cs="Times New Roman"/>
      <w:sz w:val="24"/>
      <w:szCs w:val="20"/>
      <w:lang w:eastAsia="fi-FI"/>
    </w:rPr>
  </w:style>
  <w:style w:type="paragraph" w:styleId="Luettelokappale">
    <w:name w:val="List Paragraph"/>
    <w:basedOn w:val="Normaali"/>
    <w:uiPriority w:val="34"/>
    <w:qFormat/>
    <w:rsid w:val="00C80337"/>
    <w:pPr>
      <w:ind w:left="720"/>
      <w:contextualSpacing/>
    </w:pPr>
  </w:style>
  <w:style w:type="paragraph" w:styleId="Alatunniste">
    <w:name w:val="footer"/>
    <w:basedOn w:val="Normaali"/>
    <w:link w:val="AlatunnisteChar"/>
    <w:uiPriority w:val="99"/>
    <w:unhideWhenUsed/>
    <w:rsid w:val="00EB3F5D"/>
    <w:pPr>
      <w:tabs>
        <w:tab w:val="center" w:pos="4819"/>
        <w:tab w:val="right" w:pos="9638"/>
      </w:tabs>
    </w:pPr>
  </w:style>
  <w:style w:type="character" w:customStyle="1" w:styleId="AlatunnisteChar">
    <w:name w:val="Alatunniste Char"/>
    <w:basedOn w:val="Kappaleenoletusfontti"/>
    <w:link w:val="Alatunniste"/>
    <w:uiPriority w:val="99"/>
    <w:rsid w:val="00EB3F5D"/>
    <w:rPr>
      <w:rFonts w:ascii="Times New Roman" w:eastAsia="Times New Roman" w:hAnsi="Times New Roman" w:cs="Times New Roman"/>
      <w:sz w:val="24"/>
      <w:szCs w:val="20"/>
      <w:lang w:eastAsia="fi-FI"/>
    </w:rPr>
  </w:style>
  <w:style w:type="paragraph" w:styleId="Alaviitteenteksti">
    <w:name w:val="footnote text"/>
    <w:basedOn w:val="Normaali"/>
    <w:link w:val="AlaviitteentekstiChar"/>
    <w:semiHidden/>
    <w:rsid w:val="00DF62CF"/>
    <w:rPr>
      <w:sz w:val="20"/>
    </w:rPr>
  </w:style>
  <w:style w:type="character" w:customStyle="1" w:styleId="AlaviitteentekstiChar">
    <w:name w:val="Alaviitteen teksti Char"/>
    <w:basedOn w:val="Kappaleenoletusfontti"/>
    <w:link w:val="Alaviitteenteksti"/>
    <w:semiHidden/>
    <w:rsid w:val="00DF62CF"/>
    <w:rPr>
      <w:rFonts w:ascii="Times New Roman" w:eastAsia="Times New Roman" w:hAnsi="Times New Roman" w:cs="Times New Roman"/>
      <w:sz w:val="20"/>
      <w:szCs w:val="20"/>
      <w:lang w:eastAsia="fi-FI"/>
    </w:rPr>
  </w:style>
  <w:style w:type="character" w:styleId="Alaviitteenviite">
    <w:name w:val="footnote reference"/>
    <w:semiHidden/>
    <w:rsid w:val="00DF62CF"/>
    <w:rPr>
      <w:vertAlign w:val="superscript"/>
    </w:rPr>
  </w:style>
  <w:style w:type="table" w:styleId="TaulukkoRuudukko">
    <w:name w:val="Table Grid"/>
    <w:basedOn w:val="Normaalitaulukko"/>
    <w:uiPriority w:val="39"/>
    <w:rsid w:val="00D64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link w:val="SelitetekstiChar"/>
    <w:uiPriority w:val="99"/>
    <w:semiHidden/>
    <w:unhideWhenUsed/>
    <w:rsid w:val="004F40F4"/>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4F40F4"/>
    <w:rPr>
      <w:rFonts w:ascii="Segoe UI" w:eastAsia="Times New Roman" w:hAnsi="Segoe UI" w:cs="Segoe UI"/>
      <w:sz w:val="18"/>
      <w:szCs w:val="18"/>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2389">
      <w:bodyDiv w:val="1"/>
      <w:marLeft w:val="0"/>
      <w:marRight w:val="0"/>
      <w:marTop w:val="0"/>
      <w:marBottom w:val="0"/>
      <w:divBdr>
        <w:top w:val="none" w:sz="0" w:space="0" w:color="auto"/>
        <w:left w:val="none" w:sz="0" w:space="0" w:color="auto"/>
        <w:bottom w:val="none" w:sz="0" w:space="0" w:color="auto"/>
        <w:right w:val="none" w:sz="0" w:space="0" w:color="auto"/>
      </w:divBdr>
    </w:div>
    <w:div w:id="56707861">
      <w:bodyDiv w:val="1"/>
      <w:marLeft w:val="0"/>
      <w:marRight w:val="0"/>
      <w:marTop w:val="0"/>
      <w:marBottom w:val="0"/>
      <w:divBdr>
        <w:top w:val="none" w:sz="0" w:space="0" w:color="auto"/>
        <w:left w:val="none" w:sz="0" w:space="0" w:color="auto"/>
        <w:bottom w:val="none" w:sz="0" w:space="0" w:color="auto"/>
        <w:right w:val="none" w:sz="0" w:space="0" w:color="auto"/>
      </w:divBdr>
      <w:divsChild>
        <w:div w:id="263417238">
          <w:marLeft w:val="0"/>
          <w:marRight w:val="0"/>
          <w:marTop w:val="0"/>
          <w:marBottom w:val="0"/>
          <w:divBdr>
            <w:top w:val="none" w:sz="0" w:space="0" w:color="auto"/>
            <w:left w:val="none" w:sz="0" w:space="0" w:color="auto"/>
            <w:bottom w:val="none" w:sz="0" w:space="0" w:color="auto"/>
            <w:right w:val="none" w:sz="0" w:space="0" w:color="auto"/>
          </w:divBdr>
        </w:div>
        <w:div w:id="400830079">
          <w:marLeft w:val="0"/>
          <w:marRight w:val="0"/>
          <w:marTop w:val="0"/>
          <w:marBottom w:val="0"/>
          <w:divBdr>
            <w:top w:val="none" w:sz="0" w:space="0" w:color="auto"/>
            <w:left w:val="none" w:sz="0" w:space="0" w:color="auto"/>
            <w:bottom w:val="none" w:sz="0" w:space="0" w:color="auto"/>
            <w:right w:val="none" w:sz="0" w:space="0" w:color="auto"/>
          </w:divBdr>
        </w:div>
        <w:div w:id="1017806223">
          <w:marLeft w:val="0"/>
          <w:marRight w:val="0"/>
          <w:marTop w:val="0"/>
          <w:marBottom w:val="0"/>
          <w:divBdr>
            <w:top w:val="none" w:sz="0" w:space="0" w:color="auto"/>
            <w:left w:val="none" w:sz="0" w:space="0" w:color="auto"/>
            <w:bottom w:val="none" w:sz="0" w:space="0" w:color="auto"/>
            <w:right w:val="none" w:sz="0" w:space="0" w:color="auto"/>
          </w:divBdr>
        </w:div>
        <w:div w:id="1300771360">
          <w:marLeft w:val="0"/>
          <w:marRight w:val="0"/>
          <w:marTop w:val="0"/>
          <w:marBottom w:val="0"/>
          <w:divBdr>
            <w:top w:val="none" w:sz="0" w:space="0" w:color="auto"/>
            <w:left w:val="none" w:sz="0" w:space="0" w:color="auto"/>
            <w:bottom w:val="none" w:sz="0" w:space="0" w:color="auto"/>
            <w:right w:val="none" w:sz="0" w:space="0" w:color="auto"/>
          </w:divBdr>
        </w:div>
        <w:div w:id="1391155952">
          <w:marLeft w:val="0"/>
          <w:marRight w:val="0"/>
          <w:marTop w:val="0"/>
          <w:marBottom w:val="0"/>
          <w:divBdr>
            <w:top w:val="none" w:sz="0" w:space="0" w:color="auto"/>
            <w:left w:val="none" w:sz="0" w:space="0" w:color="auto"/>
            <w:bottom w:val="none" w:sz="0" w:space="0" w:color="auto"/>
            <w:right w:val="none" w:sz="0" w:space="0" w:color="auto"/>
          </w:divBdr>
        </w:div>
        <w:div w:id="1632595739">
          <w:marLeft w:val="0"/>
          <w:marRight w:val="0"/>
          <w:marTop w:val="0"/>
          <w:marBottom w:val="0"/>
          <w:divBdr>
            <w:top w:val="none" w:sz="0" w:space="0" w:color="auto"/>
            <w:left w:val="none" w:sz="0" w:space="0" w:color="auto"/>
            <w:bottom w:val="none" w:sz="0" w:space="0" w:color="auto"/>
            <w:right w:val="none" w:sz="0" w:space="0" w:color="auto"/>
          </w:divBdr>
        </w:div>
      </w:divsChild>
    </w:div>
    <w:div w:id="152527581">
      <w:bodyDiv w:val="1"/>
      <w:marLeft w:val="0"/>
      <w:marRight w:val="0"/>
      <w:marTop w:val="0"/>
      <w:marBottom w:val="0"/>
      <w:divBdr>
        <w:top w:val="none" w:sz="0" w:space="0" w:color="auto"/>
        <w:left w:val="none" w:sz="0" w:space="0" w:color="auto"/>
        <w:bottom w:val="none" w:sz="0" w:space="0" w:color="auto"/>
        <w:right w:val="none" w:sz="0" w:space="0" w:color="auto"/>
      </w:divBdr>
      <w:divsChild>
        <w:div w:id="65736104">
          <w:marLeft w:val="0"/>
          <w:marRight w:val="0"/>
          <w:marTop w:val="0"/>
          <w:marBottom w:val="0"/>
          <w:divBdr>
            <w:top w:val="none" w:sz="0" w:space="0" w:color="auto"/>
            <w:left w:val="none" w:sz="0" w:space="0" w:color="auto"/>
            <w:bottom w:val="none" w:sz="0" w:space="0" w:color="auto"/>
            <w:right w:val="none" w:sz="0" w:space="0" w:color="auto"/>
          </w:divBdr>
        </w:div>
        <w:div w:id="253368238">
          <w:marLeft w:val="0"/>
          <w:marRight w:val="0"/>
          <w:marTop w:val="0"/>
          <w:marBottom w:val="0"/>
          <w:divBdr>
            <w:top w:val="none" w:sz="0" w:space="0" w:color="auto"/>
            <w:left w:val="none" w:sz="0" w:space="0" w:color="auto"/>
            <w:bottom w:val="none" w:sz="0" w:space="0" w:color="auto"/>
            <w:right w:val="none" w:sz="0" w:space="0" w:color="auto"/>
          </w:divBdr>
        </w:div>
        <w:div w:id="415639665">
          <w:marLeft w:val="0"/>
          <w:marRight w:val="0"/>
          <w:marTop w:val="0"/>
          <w:marBottom w:val="0"/>
          <w:divBdr>
            <w:top w:val="none" w:sz="0" w:space="0" w:color="auto"/>
            <w:left w:val="none" w:sz="0" w:space="0" w:color="auto"/>
            <w:bottom w:val="none" w:sz="0" w:space="0" w:color="auto"/>
            <w:right w:val="none" w:sz="0" w:space="0" w:color="auto"/>
          </w:divBdr>
        </w:div>
        <w:div w:id="697660034">
          <w:marLeft w:val="0"/>
          <w:marRight w:val="0"/>
          <w:marTop w:val="0"/>
          <w:marBottom w:val="0"/>
          <w:divBdr>
            <w:top w:val="none" w:sz="0" w:space="0" w:color="auto"/>
            <w:left w:val="none" w:sz="0" w:space="0" w:color="auto"/>
            <w:bottom w:val="none" w:sz="0" w:space="0" w:color="auto"/>
            <w:right w:val="none" w:sz="0" w:space="0" w:color="auto"/>
          </w:divBdr>
        </w:div>
        <w:div w:id="1463228207">
          <w:marLeft w:val="0"/>
          <w:marRight w:val="0"/>
          <w:marTop w:val="0"/>
          <w:marBottom w:val="0"/>
          <w:divBdr>
            <w:top w:val="none" w:sz="0" w:space="0" w:color="auto"/>
            <w:left w:val="none" w:sz="0" w:space="0" w:color="auto"/>
            <w:bottom w:val="none" w:sz="0" w:space="0" w:color="auto"/>
            <w:right w:val="none" w:sz="0" w:space="0" w:color="auto"/>
          </w:divBdr>
        </w:div>
        <w:div w:id="1849056659">
          <w:marLeft w:val="0"/>
          <w:marRight w:val="0"/>
          <w:marTop w:val="0"/>
          <w:marBottom w:val="0"/>
          <w:divBdr>
            <w:top w:val="none" w:sz="0" w:space="0" w:color="auto"/>
            <w:left w:val="none" w:sz="0" w:space="0" w:color="auto"/>
            <w:bottom w:val="none" w:sz="0" w:space="0" w:color="auto"/>
            <w:right w:val="none" w:sz="0" w:space="0" w:color="auto"/>
          </w:divBdr>
        </w:div>
        <w:div w:id="2034457380">
          <w:marLeft w:val="0"/>
          <w:marRight w:val="0"/>
          <w:marTop w:val="0"/>
          <w:marBottom w:val="0"/>
          <w:divBdr>
            <w:top w:val="none" w:sz="0" w:space="0" w:color="auto"/>
            <w:left w:val="none" w:sz="0" w:space="0" w:color="auto"/>
            <w:bottom w:val="none" w:sz="0" w:space="0" w:color="auto"/>
            <w:right w:val="none" w:sz="0" w:space="0" w:color="auto"/>
          </w:divBdr>
        </w:div>
        <w:div w:id="2054302477">
          <w:marLeft w:val="0"/>
          <w:marRight w:val="0"/>
          <w:marTop w:val="0"/>
          <w:marBottom w:val="0"/>
          <w:divBdr>
            <w:top w:val="none" w:sz="0" w:space="0" w:color="auto"/>
            <w:left w:val="none" w:sz="0" w:space="0" w:color="auto"/>
            <w:bottom w:val="none" w:sz="0" w:space="0" w:color="auto"/>
            <w:right w:val="none" w:sz="0" w:space="0" w:color="auto"/>
          </w:divBdr>
        </w:div>
        <w:div w:id="2114350688">
          <w:marLeft w:val="0"/>
          <w:marRight w:val="0"/>
          <w:marTop w:val="0"/>
          <w:marBottom w:val="0"/>
          <w:divBdr>
            <w:top w:val="none" w:sz="0" w:space="0" w:color="auto"/>
            <w:left w:val="none" w:sz="0" w:space="0" w:color="auto"/>
            <w:bottom w:val="none" w:sz="0" w:space="0" w:color="auto"/>
            <w:right w:val="none" w:sz="0" w:space="0" w:color="auto"/>
          </w:divBdr>
        </w:div>
      </w:divsChild>
    </w:div>
    <w:div w:id="197860453">
      <w:bodyDiv w:val="1"/>
      <w:marLeft w:val="0"/>
      <w:marRight w:val="0"/>
      <w:marTop w:val="0"/>
      <w:marBottom w:val="0"/>
      <w:divBdr>
        <w:top w:val="none" w:sz="0" w:space="0" w:color="auto"/>
        <w:left w:val="none" w:sz="0" w:space="0" w:color="auto"/>
        <w:bottom w:val="none" w:sz="0" w:space="0" w:color="auto"/>
        <w:right w:val="none" w:sz="0" w:space="0" w:color="auto"/>
      </w:divBdr>
      <w:divsChild>
        <w:div w:id="239947266">
          <w:marLeft w:val="0"/>
          <w:marRight w:val="0"/>
          <w:marTop w:val="0"/>
          <w:marBottom w:val="0"/>
          <w:divBdr>
            <w:top w:val="none" w:sz="0" w:space="0" w:color="auto"/>
            <w:left w:val="none" w:sz="0" w:space="0" w:color="auto"/>
            <w:bottom w:val="none" w:sz="0" w:space="0" w:color="auto"/>
            <w:right w:val="none" w:sz="0" w:space="0" w:color="auto"/>
          </w:divBdr>
        </w:div>
        <w:div w:id="356850697">
          <w:marLeft w:val="0"/>
          <w:marRight w:val="0"/>
          <w:marTop w:val="0"/>
          <w:marBottom w:val="0"/>
          <w:divBdr>
            <w:top w:val="none" w:sz="0" w:space="0" w:color="auto"/>
            <w:left w:val="none" w:sz="0" w:space="0" w:color="auto"/>
            <w:bottom w:val="none" w:sz="0" w:space="0" w:color="auto"/>
            <w:right w:val="none" w:sz="0" w:space="0" w:color="auto"/>
          </w:divBdr>
        </w:div>
        <w:div w:id="762409714">
          <w:marLeft w:val="0"/>
          <w:marRight w:val="0"/>
          <w:marTop w:val="0"/>
          <w:marBottom w:val="0"/>
          <w:divBdr>
            <w:top w:val="none" w:sz="0" w:space="0" w:color="auto"/>
            <w:left w:val="none" w:sz="0" w:space="0" w:color="auto"/>
            <w:bottom w:val="none" w:sz="0" w:space="0" w:color="auto"/>
            <w:right w:val="none" w:sz="0" w:space="0" w:color="auto"/>
          </w:divBdr>
        </w:div>
        <w:div w:id="1176379622">
          <w:marLeft w:val="0"/>
          <w:marRight w:val="0"/>
          <w:marTop w:val="0"/>
          <w:marBottom w:val="0"/>
          <w:divBdr>
            <w:top w:val="none" w:sz="0" w:space="0" w:color="auto"/>
            <w:left w:val="none" w:sz="0" w:space="0" w:color="auto"/>
            <w:bottom w:val="none" w:sz="0" w:space="0" w:color="auto"/>
            <w:right w:val="none" w:sz="0" w:space="0" w:color="auto"/>
          </w:divBdr>
        </w:div>
        <w:div w:id="1546989825">
          <w:marLeft w:val="0"/>
          <w:marRight w:val="0"/>
          <w:marTop w:val="0"/>
          <w:marBottom w:val="0"/>
          <w:divBdr>
            <w:top w:val="none" w:sz="0" w:space="0" w:color="auto"/>
            <w:left w:val="none" w:sz="0" w:space="0" w:color="auto"/>
            <w:bottom w:val="none" w:sz="0" w:space="0" w:color="auto"/>
            <w:right w:val="none" w:sz="0" w:space="0" w:color="auto"/>
          </w:divBdr>
        </w:div>
        <w:div w:id="1733036722">
          <w:marLeft w:val="0"/>
          <w:marRight w:val="0"/>
          <w:marTop w:val="0"/>
          <w:marBottom w:val="0"/>
          <w:divBdr>
            <w:top w:val="none" w:sz="0" w:space="0" w:color="auto"/>
            <w:left w:val="none" w:sz="0" w:space="0" w:color="auto"/>
            <w:bottom w:val="none" w:sz="0" w:space="0" w:color="auto"/>
            <w:right w:val="none" w:sz="0" w:space="0" w:color="auto"/>
          </w:divBdr>
        </w:div>
      </w:divsChild>
    </w:div>
    <w:div w:id="243951200">
      <w:bodyDiv w:val="1"/>
      <w:marLeft w:val="0"/>
      <w:marRight w:val="0"/>
      <w:marTop w:val="0"/>
      <w:marBottom w:val="0"/>
      <w:divBdr>
        <w:top w:val="none" w:sz="0" w:space="0" w:color="auto"/>
        <w:left w:val="none" w:sz="0" w:space="0" w:color="auto"/>
        <w:bottom w:val="none" w:sz="0" w:space="0" w:color="auto"/>
        <w:right w:val="none" w:sz="0" w:space="0" w:color="auto"/>
      </w:divBdr>
    </w:div>
    <w:div w:id="319308017">
      <w:bodyDiv w:val="1"/>
      <w:marLeft w:val="0"/>
      <w:marRight w:val="0"/>
      <w:marTop w:val="0"/>
      <w:marBottom w:val="0"/>
      <w:divBdr>
        <w:top w:val="none" w:sz="0" w:space="0" w:color="auto"/>
        <w:left w:val="none" w:sz="0" w:space="0" w:color="auto"/>
        <w:bottom w:val="none" w:sz="0" w:space="0" w:color="auto"/>
        <w:right w:val="none" w:sz="0" w:space="0" w:color="auto"/>
      </w:divBdr>
      <w:divsChild>
        <w:div w:id="904727728">
          <w:marLeft w:val="0"/>
          <w:marRight w:val="0"/>
          <w:marTop w:val="0"/>
          <w:marBottom w:val="0"/>
          <w:divBdr>
            <w:top w:val="none" w:sz="0" w:space="0" w:color="auto"/>
            <w:left w:val="none" w:sz="0" w:space="0" w:color="auto"/>
            <w:bottom w:val="none" w:sz="0" w:space="0" w:color="auto"/>
            <w:right w:val="none" w:sz="0" w:space="0" w:color="auto"/>
          </w:divBdr>
        </w:div>
        <w:div w:id="1114905881">
          <w:marLeft w:val="0"/>
          <w:marRight w:val="0"/>
          <w:marTop w:val="0"/>
          <w:marBottom w:val="0"/>
          <w:divBdr>
            <w:top w:val="none" w:sz="0" w:space="0" w:color="auto"/>
            <w:left w:val="none" w:sz="0" w:space="0" w:color="auto"/>
            <w:bottom w:val="none" w:sz="0" w:space="0" w:color="auto"/>
            <w:right w:val="none" w:sz="0" w:space="0" w:color="auto"/>
          </w:divBdr>
        </w:div>
        <w:div w:id="1238319068">
          <w:marLeft w:val="0"/>
          <w:marRight w:val="0"/>
          <w:marTop w:val="0"/>
          <w:marBottom w:val="0"/>
          <w:divBdr>
            <w:top w:val="none" w:sz="0" w:space="0" w:color="auto"/>
            <w:left w:val="none" w:sz="0" w:space="0" w:color="auto"/>
            <w:bottom w:val="none" w:sz="0" w:space="0" w:color="auto"/>
            <w:right w:val="none" w:sz="0" w:space="0" w:color="auto"/>
          </w:divBdr>
        </w:div>
        <w:div w:id="1765763266">
          <w:marLeft w:val="0"/>
          <w:marRight w:val="0"/>
          <w:marTop w:val="0"/>
          <w:marBottom w:val="0"/>
          <w:divBdr>
            <w:top w:val="none" w:sz="0" w:space="0" w:color="auto"/>
            <w:left w:val="none" w:sz="0" w:space="0" w:color="auto"/>
            <w:bottom w:val="none" w:sz="0" w:space="0" w:color="auto"/>
            <w:right w:val="none" w:sz="0" w:space="0" w:color="auto"/>
          </w:divBdr>
        </w:div>
      </w:divsChild>
    </w:div>
    <w:div w:id="367415218">
      <w:bodyDiv w:val="1"/>
      <w:marLeft w:val="0"/>
      <w:marRight w:val="0"/>
      <w:marTop w:val="0"/>
      <w:marBottom w:val="0"/>
      <w:divBdr>
        <w:top w:val="none" w:sz="0" w:space="0" w:color="auto"/>
        <w:left w:val="none" w:sz="0" w:space="0" w:color="auto"/>
        <w:bottom w:val="none" w:sz="0" w:space="0" w:color="auto"/>
        <w:right w:val="none" w:sz="0" w:space="0" w:color="auto"/>
      </w:divBdr>
      <w:divsChild>
        <w:div w:id="557202552">
          <w:marLeft w:val="0"/>
          <w:marRight w:val="0"/>
          <w:marTop w:val="0"/>
          <w:marBottom w:val="0"/>
          <w:divBdr>
            <w:top w:val="none" w:sz="0" w:space="0" w:color="auto"/>
            <w:left w:val="none" w:sz="0" w:space="0" w:color="auto"/>
            <w:bottom w:val="none" w:sz="0" w:space="0" w:color="auto"/>
            <w:right w:val="none" w:sz="0" w:space="0" w:color="auto"/>
          </w:divBdr>
        </w:div>
        <w:div w:id="708141572">
          <w:marLeft w:val="0"/>
          <w:marRight w:val="0"/>
          <w:marTop w:val="0"/>
          <w:marBottom w:val="0"/>
          <w:divBdr>
            <w:top w:val="none" w:sz="0" w:space="0" w:color="auto"/>
            <w:left w:val="none" w:sz="0" w:space="0" w:color="auto"/>
            <w:bottom w:val="none" w:sz="0" w:space="0" w:color="auto"/>
            <w:right w:val="none" w:sz="0" w:space="0" w:color="auto"/>
          </w:divBdr>
        </w:div>
        <w:div w:id="913471887">
          <w:marLeft w:val="0"/>
          <w:marRight w:val="0"/>
          <w:marTop w:val="0"/>
          <w:marBottom w:val="0"/>
          <w:divBdr>
            <w:top w:val="none" w:sz="0" w:space="0" w:color="auto"/>
            <w:left w:val="none" w:sz="0" w:space="0" w:color="auto"/>
            <w:bottom w:val="none" w:sz="0" w:space="0" w:color="auto"/>
            <w:right w:val="none" w:sz="0" w:space="0" w:color="auto"/>
          </w:divBdr>
        </w:div>
        <w:div w:id="1139566922">
          <w:marLeft w:val="0"/>
          <w:marRight w:val="0"/>
          <w:marTop w:val="0"/>
          <w:marBottom w:val="0"/>
          <w:divBdr>
            <w:top w:val="none" w:sz="0" w:space="0" w:color="auto"/>
            <w:left w:val="none" w:sz="0" w:space="0" w:color="auto"/>
            <w:bottom w:val="none" w:sz="0" w:space="0" w:color="auto"/>
            <w:right w:val="none" w:sz="0" w:space="0" w:color="auto"/>
          </w:divBdr>
        </w:div>
        <w:div w:id="1633169069">
          <w:marLeft w:val="0"/>
          <w:marRight w:val="0"/>
          <w:marTop w:val="0"/>
          <w:marBottom w:val="0"/>
          <w:divBdr>
            <w:top w:val="none" w:sz="0" w:space="0" w:color="auto"/>
            <w:left w:val="none" w:sz="0" w:space="0" w:color="auto"/>
            <w:bottom w:val="none" w:sz="0" w:space="0" w:color="auto"/>
            <w:right w:val="none" w:sz="0" w:space="0" w:color="auto"/>
          </w:divBdr>
        </w:div>
        <w:div w:id="1717899373">
          <w:marLeft w:val="0"/>
          <w:marRight w:val="0"/>
          <w:marTop w:val="0"/>
          <w:marBottom w:val="0"/>
          <w:divBdr>
            <w:top w:val="none" w:sz="0" w:space="0" w:color="auto"/>
            <w:left w:val="none" w:sz="0" w:space="0" w:color="auto"/>
            <w:bottom w:val="none" w:sz="0" w:space="0" w:color="auto"/>
            <w:right w:val="none" w:sz="0" w:space="0" w:color="auto"/>
          </w:divBdr>
        </w:div>
        <w:div w:id="1730882152">
          <w:marLeft w:val="0"/>
          <w:marRight w:val="0"/>
          <w:marTop w:val="0"/>
          <w:marBottom w:val="0"/>
          <w:divBdr>
            <w:top w:val="none" w:sz="0" w:space="0" w:color="auto"/>
            <w:left w:val="none" w:sz="0" w:space="0" w:color="auto"/>
            <w:bottom w:val="none" w:sz="0" w:space="0" w:color="auto"/>
            <w:right w:val="none" w:sz="0" w:space="0" w:color="auto"/>
          </w:divBdr>
        </w:div>
        <w:div w:id="1832527557">
          <w:marLeft w:val="0"/>
          <w:marRight w:val="0"/>
          <w:marTop w:val="0"/>
          <w:marBottom w:val="0"/>
          <w:divBdr>
            <w:top w:val="none" w:sz="0" w:space="0" w:color="auto"/>
            <w:left w:val="none" w:sz="0" w:space="0" w:color="auto"/>
            <w:bottom w:val="none" w:sz="0" w:space="0" w:color="auto"/>
            <w:right w:val="none" w:sz="0" w:space="0" w:color="auto"/>
          </w:divBdr>
        </w:div>
        <w:div w:id="2089113233">
          <w:marLeft w:val="0"/>
          <w:marRight w:val="0"/>
          <w:marTop w:val="0"/>
          <w:marBottom w:val="0"/>
          <w:divBdr>
            <w:top w:val="none" w:sz="0" w:space="0" w:color="auto"/>
            <w:left w:val="none" w:sz="0" w:space="0" w:color="auto"/>
            <w:bottom w:val="none" w:sz="0" w:space="0" w:color="auto"/>
            <w:right w:val="none" w:sz="0" w:space="0" w:color="auto"/>
          </w:divBdr>
        </w:div>
      </w:divsChild>
    </w:div>
    <w:div w:id="377047966">
      <w:bodyDiv w:val="1"/>
      <w:marLeft w:val="0"/>
      <w:marRight w:val="0"/>
      <w:marTop w:val="0"/>
      <w:marBottom w:val="0"/>
      <w:divBdr>
        <w:top w:val="none" w:sz="0" w:space="0" w:color="auto"/>
        <w:left w:val="none" w:sz="0" w:space="0" w:color="auto"/>
        <w:bottom w:val="none" w:sz="0" w:space="0" w:color="auto"/>
        <w:right w:val="none" w:sz="0" w:space="0" w:color="auto"/>
      </w:divBdr>
    </w:div>
    <w:div w:id="396242152">
      <w:bodyDiv w:val="1"/>
      <w:marLeft w:val="0"/>
      <w:marRight w:val="0"/>
      <w:marTop w:val="0"/>
      <w:marBottom w:val="0"/>
      <w:divBdr>
        <w:top w:val="none" w:sz="0" w:space="0" w:color="auto"/>
        <w:left w:val="none" w:sz="0" w:space="0" w:color="auto"/>
        <w:bottom w:val="none" w:sz="0" w:space="0" w:color="auto"/>
        <w:right w:val="none" w:sz="0" w:space="0" w:color="auto"/>
      </w:divBdr>
      <w:divsChild>
        <w:div w:id="1265769730">
          <w:marLeft w:val="0"/>
          <w:marRight w:val="0"/>
          <w:marTop w:val="0"/>
          <w:marBottom w:val="0"/>
          <w:divBdr>
            <w:top w:val="none" w:sz="0" w:space="0" w:color="auto"/>
            <w:left w:val="none" w:sz="0" w:space="0" w:color="auto"/>
            <w:bottom w:val="none" w:sz="0" w:space="0" w:color="auto"/>
            <w:right w:val="none" w:sz="0" w:space="0" w:color="auto"/>
          </w:divBdr>
        </w:div>
        <w:div w:id="1433165479">
          <w:marLeft w:val="0"/>
          <w:marRight w:val="0"/>
          <w:marTop w:val="0"/>
          <w:marBottom w:val="0"/>
          <w:divBdr>
            <w:top w:val="none" w:sz="0" w:space="0" w:color="auto"/>
            <w:left w:val="none" w:sz="0" w:space="0" w:color="auto"/>
            <w:bottom w:val="none" w:sz="0" w:space="0" w:color="auto"/>
            <w:right w:val="none" w:sz="0" w:space="0" w:color="auto"/>
          </w:divBdr>
        </w:div>
        <w:div w:id="1490831726">
          <w:marLeft w:val="0"/>
          <w:marRight w:val="0"/>
          <w:marTop w:val="0"/>
          <w:marBottom w:val="0"/>
          <w:divBdr>
            <w:top w:val="none" w:sz="0" w:space="0" w:color="auto"/>
            <w:left w:val="none" w:sz="0" w:space="0" w:color="auto"/>
            <w:bottom w:val="none" w:sz="0" w:space="0" w:color="auto"/>
            <w:right w:val="none" w:sz="0" w:space="0" w:color="auto"/>
          </w:divBdr>
        </w:div>
      </w:divsChild>
    </w:div>
    <w:div w:id="485097981">
      <w:bodyDiv w:val="1"/>
      <w:marLeft w:val="0"/>
      <w:marRight w:val="0"/>
      <w:marTop w:val="0"/>
      <w:marBottom w:val="0"/>
      <w:divBdr>
        <w:top w:val="none" w:sz="0" w:space="0" w:color="auto"/>
        <w:left w:val="none" w:sz="0" w:space="0" w:color="auto"/>
        <w:bottom w:val="none" w:sz="0" w:space="0" w:color="auto"/>
        <w:right w:val="none" w:sz="0" w:space="0" w:color="auto"/>
      </w:divBdr>
      <w:divsChild>
        <w:div w:id="454911165">
          <w:marLeft w:val="0"/>
          <w:marRight w:val="0"/>
          <w:marTop w:val="0"/>
          <w:marBottom w:val="0"/>
          <w:divBdr>
            <w:top w:val="none" w:sz="0" w:space="0" w:color="auto"/>
            <w:left w:val="none" w:sz="0" w:space="0" w:color="auto"/>
            <w:bottom w:val="none" w:sz="0" w:space="0" w:color="auto"/>
            <w:right w:val="none" w:sz="0" w:space="0" w:color="auto"/>
          </w:divBdr>
        </w:div>
        <w:div w:id="952978121">
          <w:marLeft w:val="0"/>
          <w:marRight w:val="0"/>
          <w:marTop w:val="0"/>
          <w:marBottom w:val="0"/>
          <w:divBdr>
            <w:top w:val="none" w:sz="0" w:space="0" w:color="auto"/>
            <w:left w:val="none" w:sz="0" w:space="0" w:color="auto"/>
            <w:bottom w:val="none" w:sz="0" w:space="0" w:color="auto"/>
            <w:right w:val="none" w:sz="0" w:space="0" w:color="auto"/>
          </w:divBdr>
        </w:div>
        <w:div w:id="1388845774">
          <w:marLeft w:val="0"/>
          <w:marRight w:val="0"/>
          <w:marTop w:val="0"/>
          <w:marBottom w:val="0"/>
          <w:divBdr>
            <w:top w:val="none" w:sz="0" w:space="0" w:color="auto"/>
            <w:left w:val="none" w:sz="0" w:space="0" w:color="auto"/>
            <w:bottom w:val="none" w:sz="0" w:space="0" w:color="auto"/>
            <w:right w:val="none" w:sz="0" w:space="0" w:color="auto"/>
          </w:divBdr>
        </w:div>
        <w:div w:id="1497571845">
          <w:marLeft w:val="0"/>
          <w:marRight w:val="0"/>
          <w:marTop w:val="0"/>
          <w:marBottom w:val="0"/>
          <w:divBdr>
            <w:top w:val="none" w:sz="0" w:space="0" w:color="auto"/>
            <w:left w:val="none" w:sz="0" w:space="0" w:color="auto"/>
            <w:bottom w:val="none" w:sz="0" w:space="0" w:color="auto"/>
            <w:right w:val="none" w:sz="0" w:space="0" w:color="auto"/>
          </w:divBdr>
        </w:div>
      </w:divsChild>
    </w:div>
    <w:div w:id="524294531">
      <w:bodyDiv w:val="1"/>
      <w:marLeft w:val="0"/>
      <w:marRight w:val="0"/>
      <w:marTop w:val="0"/>
      <w:marBottom w:val="0"/>
      <w:divBdr>
        <w:top w:val="none" w:sz="0" w:space="0" w:color="auto"/>
        <w:left w:val="none" w:sz="0" w:space="0" w:color="auto"/>
        <w:bottom w:val="none" w:sz="0" w:space="0" w:color="auto"/>
        <w:right w:val="none" w:sz="0" w:space="0" w:color="auto"/>
      </w:divBdr>
      <w:divsChild>
        <w:div w:id="66222566">
          <w:marLeft w:val="0"/>
          <w:marRight w:val="0"/>
          <w:marTop w:val="0"/>
          <w:marBottom w:val="0"/>
          <w:divBdr>
            <w:top w:val="none" w:sz="0" w:space="0" w:color="auto"/>
            <w:left w:val="none" w:sz="0" w:space="0" w:color="auto"/>
            <w:bottom w:val="none" w:sz="0" w:space="0" w:color="auto"/>
            <w:right w:val="none" w:sz="0" w:space="0" w:color="auto"/>
          </w:divBdr>
        </w:div>
        <w:div w:id="196700173">
          <w:marLeft w:val="0"/>
          <w:marRight w:val="0"/>
          <w:marTop w:val="0"/>
          <w:marBottom w:val="0"/>
          <w:divBdr>
            <w:top w:val="none" w:sz="0" w:space="0" w:color="auto"/>
            <w:left w:val="none" w:sz="0" w:space="0" w:color="auto"/>
            <w:bottom w:val="none" w:sz="0" w:space="0" w:color="auto"/>
            <w:right w:val="none" w:sz="0" w:space="0" w:color="auto"/>
          </w:divBdr>
        </w:div>
        <w:div w:id="423770811">
          <w:marLeft w:val="0"/>
          <w:marRight w:val="0"/>
          <w:marTop w:val="0"/>
          <w:marBottom w:val="0"/>
          <w:divBdr>
            <w:top w:val="none" w:sz="0" w:space="0" w:color="auto"/>
            <w:left w:val="none" w:sz="0" w:space="0" w:color="auto"/>
            <w:bottom w:val="none" w:sz="0" w:space="0" w:color="auto"/>
            <w:right w:val="none" w:sz="0" w:space="0" w:color="auto"/>
          </w:divBdr>
        </w:div>
        <w:div w:id="442961188">
          <w:marLeft w:val="0"/>
          <w:marRight w:val="0"/>
          <w:marTop w:val="0"/>
          <w:marBottom w:val="0"/>
          <w:divBdr>
            <w:top w:val="none" w:sz="0" w:space="0" w:color="auto"/>
            <w:left w:val="none" w:sz="0" w:space="0" w:color="auto"/>
            <w:bottom w:val="none" w:sz="0" w:space="0" w:color="auto"/>
            <w:right w:val="none" w:sz="0" w:space="0" w:color="auto"/>
          </w:divBdr>
        </w:div>
        <w:div w:id="458300872">
          <w:marLeft w:val="0"/>
          <w:marRight w:val="0"/>
          <w:marTop w:val="0"/>
          <w:marBottom w:val="0"/>
          <w:divBdr>
            <w:top w:val="none" w:sz="0" w:space="0" w:color="auto"/>
            <w:left w:val="none" w:sz="0" w:space="0" w:color="auto"/>
            <w:bottom w:val="none" w:sz="0" w:space="0" w:color="auto"/>
            <w:right w:val="none" w:sz="0" w:space="0" w:color="auto"/>
          </w:divBdr>
        </w:div>
        <w:div w:id="493225778">
          <w:marLeft w:val="0"/>
          <w:marRight w:val="0"/>
          <w:marTop w:val="0"/>
          <w:marBottom w:val="0"/>
          <w:divBdr>
            <w:top w:val="none" w:sz="0" w:space="0" w:color="auto"/>
            <w:left w:val="none" w:sz="0" w:space="0" w:color="auto"/>
            <w:bottom w:val="none" w:sz="0" w:space="0" w:color="auto"/>
            <w:right w:val="none" w:sz="0" w:space="0" w:color="auto"/>
          </w:divBdr>
        </w:div>
        <w:div w:id="577717567">
          <w:marLeft w:val="0"/>
          <w:marRight w:val="0"/>
          <w:marTop w:val="0"/>
          <w:marBottom w:val="0"/>
          <w:divBdr>
            <w:top w:val="none" w:sz="0" w:space="0" w:color="auto"/>
            <w:left w:val="none" w:sz="0" w:space="0" w:color="auto"/>
            <w:bottom w:val="none" w:sz="0" w:space="0" w:color="auto"/>
            <w:right w:val="none" w:sz="0" w:space="0" w:color="auto"/>
          </w:divBdr>
        </w:div>
        <w:div w:id="624655238">
          <w:marLeft w:val="0"/>
          <w:marRight w:val="0"/>
          <w:marTop w:val="0"/>
          <w:marBottom w:val="0"/>
          <w:divBdr>
            <w:top w:val="none" w:sz="0" w:space="0" w:color="auto"/>
            <w:left w:val="none" w:sz="0" w:space="0" w:color="auto"/>
            <w:bottom w:val="none" w:sz="0" w:space="0" w:color="auto"/>
            <w:right w:val="none" w:sz="0" w:space="0" w:color="auto"/>
          </w:divBdr>
        </w:div>
        <w:div w:id="627008057">
          <w:marLeft w:val="0"/>
          <w:marRight w:val="0"/>
          <w:marTop w:val="0"/>
          <w:marBottom w:val="0"/>
          <w:divBdr>
            <w:top w:val="none" w:sz="0" w:space="0" w:color="auto"/>
            <w:left w:val="none" w:sz="0" w:space="0" w:color="auto"/>
            <w:bottom w:val="none" w:sz="0" w:space="0" w:color="auto"/>
            <w:right w:val="none" w:sz="0" w:space="0" w:color="auto"/>
          </w:divBdr>
        </w:div>
        <w:div w:id="705104624">
          <w:marLeft w:val="0"/>
          <w:marRight w:val="0"/>
          <w:marTop w:val="0"/>
          <w:marBottom w:val="0"/>
          <w:divBdr>
            <w:top w:val="none" w:sz="0" w:space="0" w:color="auto"/>
            <w:left w:val="none" w:sz="0" w:space="0" w:color="auto"/>
            <w:bottom w:val="none" w:sz="0" w:space="0" w:color="auto"/>
            <w:right w:val="none" w:sz="0" w:space="0" w:color="auto"/>
          </w:divBdr>
        </w:div>
        <w:div w:id="915363938">
          <w:marLeft w:val="0"/>
          <w:marRight w:val="0"/>
          <w:marTop w:val="0"/>
          <w:marBottom w:val="0"/>
          <w:divBdr>
            <w:top w:val="none" w:sz="0" w:space="0" w:color="auto"/>
            <w:left w:val="none" w:sz="0" w:space="0" w:color="auto"/>
            <w:bottom w:val="none" w:sz="0" w:space="0" w:color="auto"/>
            <w:right w:val="none" w:sz="0" w:space="0" w:color="auto"/>
          </w:divBdr>
        </w:div>
        <w:div w:id="1030836915">
          <w:marLeft w:val="0"/>
          <w:marRight w:val="0"/>
          <w:marTop w:val="0"/>
          <w:marBottom w:val="0"/>
          <w:divBdr>
            <w:top w:val="none" w:sz="0" w:space="0" w:color="auto"/>
            <w:left w:val="none" w:sz="0" w:space="0" w:color="auto"/>
            <w:bottom w:val="none" w:sz="0" w:space="0" w:color="auto"/>
            <w:right w:val="none" w:sz="0" w:space="0" w:color="auto"/>
          </w:divBdr>
        </w:div>
        <w:div w:id="1111702405">
          <w:marLeft w:val="0"/>
          <w:marRight w:val="0"/>
          <w:marTop w:val="0"/>
          <w:marBottom w:val="0"/>
          <w:divBdr>
            <w:top w:val="none" w:sz="0" w:space="0" w:color="auto"/>
            <w:left w:val="none" w:sz="0" w:space="0" w:color="auto"/>
            <w:bottom w:val="none" w:sz="0" w:space="0" w:color="auto"/>
            <w:right w:val="none" w:sz="0" w:space="0" w:color="auto"/>
          </w:divBdr>
        </w:div>
        <w:div w:id="1113981555">
          <w:marLeft w:val="0"/>
          <w:marRight w:val="0"/>
          <w:marTop w:val="0"/>
          <w:marBottom w:val="0"/>
          <w:divBdr>
            <w:top w:val="none" w:sz="0" w:space="0" w:color="auto"/>
            <w:left w:val="none" w:sz="0" w:space="0" w:color="auto"/>
            <w:bottom w:val="none" w:sz="0" w:space="0" w:color="auto"/>
            <w:right w:val="none" w:sz="0" w:space="0" w:color="auto"/>
          </w:divBdr>
        </w:div>
        <w:div w:id="1214656618">
          <w:marLeft w:val="0"/>
          <w:marRight w:val="0"/>
          <w:marTop w:val="0"/>
          <w:marBottom w:val="0"/>
          <w:divBdr>
            <w:top w:val="none" w:sz="0" w:space="0" w:color="auto"/>
            <w:left w:val="none" w:sz="0" w:space="0" w:color="auto"/>
            <w:bottom w:val="none" w:sz="0" w:space="0" w:color="auto"/>
            <w:right w:val="none" w:sz="0" w:space="0" w:color="auto"/>
          </w:divBdr>
        </w:div>
        <w:div w:id="1466661627">
          <w:marLeft w:val="0"/>
          <w:marRight w:val="0"/>
          <w:marTop w:val="0"/>
          <w:marBottom w:val="0"/>
          <w:divBdr>
            <w:top w:val="none" w:sz="0" w:space="0" w:color="auto"/>
            <w:left w:val="none" w:sz="0" w:space="0" w:color="auto"/>
            <w:bottom w:val="none" w:sz="0" w:space="0" w:color="auto"/>
            <w:right w:val="none" w:sz="0" w:space="0" w:color="auto"/>
          </w:divBdr>
        </w:div>
        <w:div w:id="1703048758">
          <w:marLeft w:val="0"/>
          <w:marRight w:val="0"/>
          <w:marTop w:val="0"/>
          <w:marBottom w:val="0"/>
          <w:divBdr>
            <w:top w:val="none" w:sz="0" w:space="0" w:color="auto"/>
            <w:left w:val="none" w:sz="0" w:space="0" w:color="auto"/>
            <w:bottom w:val="none" w:sz="0" w:space="0" w:color="auto"/>
            <w:right w:val="none" w:sz="0" w:space="0" w:color="auto"/>
          </w:divBdr>
        </w:div>
        <w:div w:id="1959412342">
          <w:marLeft w:val="0"/>
          <w:marRight w:val="0"/>
          <w:marTop w:val="0"/>
          <w:marBottom w:val="0"/>
          <w:divBdr>
            <w:top w:val="none" w:sz="0" w:space="0" w:color="auto"/>
            <w:left w:val="none" w:sz="0" w:space="0" w:color="auto"/>
            <w:bottom w:val="none" w:sz="0" w:space="0" w:color="auto"/>
            <w:right w:val="none" w:sz="0" w:space="0" w:color="auto"/>
          </w:divBdr>
        </w:div>
        <w:div w:id="1987123418">
          <w:marLeft w:val="0"/>
          <w:marRight w:val="0"/>
          <w:marTop w:val="0"/>
          <w:marBottom w:val="0"/>
          <w:divBdr>
            <w:top w:val="none" w:sz="0" w:space="0" w:color="auto"/>
            <w:left w:val="none" w:sz="0" w:space="0" w:color="auto"/>
            <w:bottom w:val="none" w:sz="0" w:space="0" w:color="auto"/>
            <w:right w:val="none" w:sz="0" w:space="0" w:color="auto"/>
          </w:divBdr>
        </w:div>
        <w:div w:id="2042432904">
          <w:marLeft w:val="0"/>
          <w:marRight w:val="0"/>
          <w:marTop w:val="0"/>
          <w:marBottom w:val="0"/>
          <w:divBdr>
            <w:top w:val="none" w:sz="0" w:space="0" w:color="auto"/>
            <w:left w:val="none" w:sz="0" w:space="0" w:color="auto"/>
            <w:bottom w:val="none" w:sz="0" w:space="0" w:color="auto"/>
            <w:right w:val="none" w:sz="0" w:space="0" w:color="auto"/>
          </w:divBdr>
        </w:div>
        <w:div w:id="2128347490">
          <w:marLeft w:val="0"/>
          <w:marRight w:val="0"/>
          <w:marTop w:val="0"/>
          <w:marBottom w:val="0"/>
          <w:divBdr>
            <w:top w:val="none" w:sz="0" w:space="0" w:color="auto"/>
            <w:left w:val="none" w:sz="0" w:space="0" w:color="auto"/>
            <w:bottom w:val="none" w:sz="0" w:space="0" w:color="auto"/>
            <w:right w:val="none" w:sz="0" w:space="0" w:color="auto"/>
          </w:divBdr>
        </w:div>
      </w:divsChild>
    </w:div>
    <w:div w:id="526336068">
      <w:bodyDiv w:val="1"/>
      <w:marLeft w:val="0"/>
      <w:marRight w:val="0"/>
      <w:marTop w:val="0"/>
      <w:marBottom w:val="0"/>
      <w:divBdr>
        <w:top w:val="none" w:sz="0" w:space="0" w:color="auto"/>
        <w:left w:val="none" w:sz="0" w:space="0" w:color="auto"/>
        <w:bottom w:val="none" w:sz="0" w:space="0" w:color="auto"/>
        <w:right w:val="none" w:sz="0" w:space="0" w:color="auto"/>
      </w:divBdr>
      <w:divsChild>
        <w:div w:id="54014970">
          <w:marLeft w:val="0"/>
          <w:marRight w:val="0"/>
          <w:marTop w:val="0"/>
          <w:marBottom w:val="0"/>
          <w:divBdr>
            <w:top w:val="none" w:sz="0" w:space="0" w:color="auto"/>
            <w:left w:val="none" w:sz="0" w:space="0" w:color="auto"/>
            <w:bottom w:val="none" w:sz="0" w:space="0" w:color="auto"/>
            <w:right w:val="none" w:sz="0" w:space="0" w:color="auto"/>
          </w:divBdr>
        </w:div>
        <w:div w:id="116487346">
          <w:marLeft w:val="0"/>
          <w:marRight w:val="0"/>
          <w:marTop w:val="0"/>
          <w:marBottom w:val="0"/>
          <w:divBdr>
            <w:top w:val="none" w:sz="0" w:space="0" w:color="auto"/>
            <w:left w:val="none" w:sz="0" w:space="0" w:color="auto"/>
            <w:bottom w:val="none" w:sz="0" w:space="0" w:color="auto"/>
            <w:right w:val="none" w:sz="0" w:space="0" w:color="auto"/>
          </w:divBdr>
        </w:div>
        <w:div w:id="474564135">
          <w:marLeft w:val="0"/>
          <w:marRight w:val="0"/>
          <w:marTop w:val="0"/>
          <w:marBottom w:val="0"/>
          <w:divBdr>
            <w:top w:val="none" w:sz="0" w:space="0" w:color="auto"/>
            <w:left w:val="none" w:sz="0" w:space="0" w:color="auto"/>
            <w:bottom w:val="none" w:sz="0" w:space="0" w:color="auto"/>
            <w:right w:val="none" w:sz="0" w:space="0" w:color="auto"/>
          </w:divBdr>
        </w:div>
        <w:div w:id="1005013520">
          <w:marLeft w:val="0"/>
          <w:marRight w:val="0"/>
          <w:marTop w:val="0"/>
          <w:marBottom w:val="0"/>
          <w:divBdr>
            <w:top w:val="none" w:sz="0" w:space="0" w:color="auto"/>
            <w:left w:val="none" w:sz="0" w:space="0" w:color="auto"/>
            <w:bottom w:val="none" w:sz="0" w:space="0" w:color="auto"/>
            <w:right w:val="none" w:sz="0" w:space="0" w:color="auto"/>
          </w:divBdr>
        </w:div>
        <w:div w:id="1053309273">
          <w:marLeft w:val="0"/>
          <w:marRight w:val="0"/>
          <w:marTop w:val="0"/>
          <w:marBottom w:val="0"/>
          <w:divBdr>
            <w:top w:val="none" w:sz="0" w:space="0" w:color="auto"/>
            <w:left w:val="none" w:sz="0" w:space="0" w:color="auto"/>
            <w:bottom w:val="none" w:sz="0" w:space="0" w:color="auto"/>
            <w:right w:val="none" w:sz="0" w:space="0" w:color="auto"/>
          </w:divBdr>
        </w:div>
        <w:div w:id="1408838938">
          <w:marLeft w:val="0"/>
          <w:marRight w:val="0"/>
          <w:marTop w:val="0"/>
          <w:marBottom w:val="0"/>
          <w:divBdr>
            <w:top w:val="none" w:sz="0" w:space="0" w:color="auto"/>
            <w:left w:val="none" w:sz="0" w:space="0" w:color="auto"/>
            <w:bottom w:val="none" w:sz="0" w:space="0" w:color="auto"/>
            <w:right w:val="none" w:sz="0" w:space="0" w:color="auto"/>
          </w:divBdr>
        </w:div>
        <w:div w:id="1512066494">
          <w:marLeft w:val="0"/>
          <w:marRight w:val="0"/>
          <w:marTop w:val="0"/>
          <w:marBottom w:val="0"/>
          <w:divBdr>
            <w:top w:val="none" w:sz="0" w:space="0" w:color="auto"/>
            <w:left w:val="none" w:sz="0" w:space="0" w:color="auto"/>
            <w:bottom w:val="none" w:sz="0" w:space="0" w:color="auto"/>
            <w:right w:val="none" w:sz="0" w:space="0" w:color="auto"/>
          </w:divBdr>
        </w:div>
        <w:div w:id="1833788763">
          <w:marLeft w:val="0"/>
          <w:marRight w:val="0"/>
          <w:marTop w:val="0"/>
          <w:marBottom w:val="0"/>
          <w:divBdr>
            <w:top w:val="none" w:sz="0" w:space="0" w:color="auto"/>
            <w:left w:val="none" w:sz="0" w:space="0" w:color="auto"/>
            <w:bottom w:val="none" w:sz="0" w:space="0" w:color="auto"/>
            <w:right w:val="none" w:sz="0" w:space="0" w:color="auto"/>
          </w:divBdr>
        </w:div>
        <w:div w:id="1921668650">
          <w:marLeft w:val="0"/>
          <w:marRight w:val="0"/>
          <w:marTop w:val="0"/>
          <w:marBottom w:val="0"/>
          <w:divBdr>
            <w:top w:val="none" w:sz="0" w:space="0" w:color="auto"/>
            <w:left w:val="none" w:sz="0" w:space="0" w:color="auto"/>
            <w:bottom w:val="none" w:sz="0" w:space="0" w:color="auto"/>
            <w:right w:val="none" w:sz="0" w:space="0" w:color="auto"/>
          </w:divBdr>
        </w:div>
        <w:div w:id="2023625022">
          <w:marLeft w:val="0"/>
          <w:marRight w:val="0"/>
          <w:marTop w:val="0"/>
          <w:marBottom w:val="0"/>
          <w:divBdr>
            <w:top w:val="none" w:sz="0" w:space="0" w:color="auto"/>
            <w:left w:val="none" w:sz="0" w:space="0" w:color="auto"/>
            <w:bottom w:val="none" w:sz="0" w:space="0" w:color="auto"/>
            <w:right w:val="none" w:sz="0" w:space="0" w:color="auto"/>
          </w:divBdr>
        </w:div>
      </w:divsChild>
    </w:div>
    <w:div w:id="583564970">
      <w:bodyDiv w:val="1"/>
      <w:marLeft w:val="0"/>
      <w:marRight w:val="0"/>
      <w:marTop w:val="0"/>
      <w:marBottom w:val="0"/>
      <w:divBdr>
        <w:top w:val="none" w:sz="0" w:space="0" w:color="auto"/>
        <w:left w:val="none" w:sz="0" w:space="0" w:color="auto"/>
        <w:bottom w:val="none" w:sz="0" w:space="0" w:color="auto"/>
        <w:right w:val="none" w:sz="0" w:space="0" w:color="auto"/>
      </w:divBdr>
    </w:div>
    <w:div w:id="629674757">
      <w:bodyDiv w:val="1"/>
      <w:marLeft w:val="0"/>
      <w:marRight w:val="0"/>
      <w:marTop w:val="0"/>
      <w:marBottom w:val="0"/>
      <w:divBdr>
        <w:top w:val="none" w:sz="0" w:space="0" w:color="auto"/>
        <w:left w:val="none" w:sz="0" w:space="0" w:color="auto"/>
        <w:bottom w:val="none" w:sz="0" w:space="0" w:color="auto"/>
        <w:right w:val="none" w:sz="0" w:space="0" w:color="auto"/>
      </w:divBdr>
    </w:div>
    <w:div w:id="639574465">
      <w:bodyDiv w:val="1"/>
      <w:marLeft w:val="0"/>
      <w:marRight w:val="0"/>
      <w:marTop w:val="0"/>
      <w:marBottom w:val="0"/>
      <w:divBdr>
        <w:top w:val="none" w:sz="0" w:space="0" w:color="auto"/>
        <w:left w:val="none" w:sz="0" w:space="0" w:color="auto"/>
        <w:bottom w:val="none" w:sz="0" w:space="0" w:color="auto"/>
        <w:right w:val="none" w:sz="0" w:space="0" w:color="auto"/>
      </w:divBdr>
      <w:divsChild>
        <w:div w:id="167258658">
          <w:marLeft w:val="0"/>
          <w:marRight w:val="0"/>
          <w:marTop w:val="0"/>
          <w:marBottom w:val="0"/>
          <w:divBdr>
            <w:top w:val="none" w:sz="0" w:space="0" w:color="auto"/>
            <w:left w:val="none" w:sz="0" w:space="0" w:color="auto"/>
            <w:bottom w:val="none" w:sz="0" w:space="0" w:color="auto"/>
            <w:right w:val="none" w:sz="0" w:space="0" w:color="auto"/>
          </w:divBdr>
        </w:div>
        <w:div w:id="171844467">
          <w:marLeft w:val="0"/>
          <w:marRight w:val="0"/>
          <w:marTop w:val="0"/>
          <w:marBottom w:val="0"/>
          <w:divBdr>
            <w:top w:val="none" w:sz="0" w:space="0" w:color="auto"/>
            <w:left w:val="none" w:sz="0" w:space="0" w:color="auto"/>
            <w:bottom w:val="none" w:sz="0" w:space="0" w:color="auto"/>
            <w:right w:val="none" w:sz="0" w:space="0" w:color="auto"/>
          </w:divBdr>
        </w:div>
        <w:div w:id="197132784">
          <w:marLeft w:val="0"/>
          <w:marRight w:val="0"/>
          <w:marTop w:val="0"/>
          <w:marBottom w:val="0"/>
          <w:divBdr>
            <w:top w:val="none" w:sz="0" w:space="0" w:color="auto"/>
            <w:left w:val="none" w:sz="0" w:space="0" w:color="auto"/>
            <w:bottom w:val="none" w:sz="0" w:space="0" w:color="auto"/>
            <w:right w:val="none" w:sz="0" w:space="0" w:color="auto"/>
          </w:divBdr>
        </w:div>
        <w:div w:id="213660375">
          <w:marLeft w:val="0"/>
          <w:marRight w:val="0"/>
          <w:marTop w:val="0"/>
          <w:marBottom w:val="0"/>
          <w:divBdr>
            <w:top w:val="none" w:sz="0" w:space="0" w:color="auto"/>
            <w:left w:val="none" w:sz="0" w:space="0" w:color="auto"/>
            <w:bottom w:val="none" w:sz="0" w:space="0" w:color="auto"/>
            <w:right w:val="none" w:sz="0" w:space="0" w:color="auto"/>
          </w:divBdr>
        </w:div>
        <w:div w:id="511601988">
          <w:marLeft w:val="0"/>
          <w:marRight w:val="0"/>
          <w:marTop w:val="0"/>
          <w:marBottom w:val="0"/>
          <w:divBdr>
            <w:top w:val="none" w:sz="0" w:space="0" w:color="auto"/>
            <w:left w:val="none" w:sz="0" w:space="0" w:color="auto"/>
            <w:bottom w:val="none" w:sz="0" w:space="0" w:color="auto"/>
            <w:right w:val="none" w:sz="0" w:space="0" w:color="auto"/>
          </w:divBdr>
        </w:div>
        <w:div w:id="832455741">
          <w:marLeft w:val="0"/>
          <w:marRight w:val="0"/>
          <w:marTop w:val="0"/>
          <w:marBottom w:val="0"/>
          <w:divBdr>
            <w:top w:val="none" w:sz="0" w:space="0" w:color="auto"/>
            <w:left w:val="none" w:sz="0" w:space="0" w:color="auto"/>
            <w:bottom w:val="none" w:sz="0" w:space="0" w:color="auto"/>
            <w:right w:val="none" w:sz="0" w:space="0" w:color="auto"/>
          </w:divBdr>
        </w:div>
        <w:div w:id="894701255">
          <w:marLeft w:val="0"/>
          <w:marRight w:val="0"/>
          <w:marTop w:val="0"/>
          <w:marBottom w:val="0"/>
          <w:divBdr>
            <w:top w:val="none" w:sz="0" w:space="0" w:color="auto"/>
            <w:left w:val="none" w:sz="0" w:space="0" w:color="auto"/>
            <w:bottom w:val="none" w:sz="0" w:space="0" w:color="auto"/>
            <w:right w:val="none" w:sz="0" w:space="0" w:color="auto"/>
          </w:divBdr>
        </w:div>
        <w:div w:id="979189855">
          <w:marLeft w:val="0"/>
          <w:marRight w:val="0"/>
          <w:marTop w:val="0"/>
          <w:marBottom w:val="0"/>
          <w:divBdr>
            <w:top w:val="none" w:sz="0" w:space="0" w:color="auto"/>
            <w:left w:val="none" w:sz="0" w:space="0" w:color="auto"/>
            <w:bottom w:val="none" w:sz="0" w:space="0" w:color="auto"/>
            <w:right w:val="none" w:sz="0" w:space="0" w:color="auto"/>
          </w:divBdr>
        </w:div>
        <w:div w:id="1128354639">
          <w:marLeft w:val="0"/>
          <w:marRight w:val="0"/>
          <w:marTop w:val="0"/>
          <w:marBottom w:val="0"/>
          <w:divBdr>
            <w:top w:val="none" w:sz="0" w:space="0" w:color="auto"/>
            <w:left w:val="none" w:sz="0" w:space="0" w:color="auto"/>
            <w:bottom w:val="none" w:sz="0" w:space="0" w:color="auto"/>
            <w:right w:val="none" w:sz="0" w:space="0" w:color="auto"/>
          </w:divBdr>
        </w:div>
        <w:div w:id="1525706831">
          <w:marLeft w:val="0"/>
          <w:marRight w:val="0"/>
          <w:marTop w:val="0"/>
          <w:marBottom w:val="0"/>
          <w:divBdr>
            <w:top w:val="none" w:sz="0" w:space="0" w:color="auto"/>
            <w:left w:val="none" w:sz="0" w:space="0" w:color="auto"/>
            <w:bottom w:val="none" w:sz="0" w:space="0" w:color="auto"/>
            <w:right w:val="none" w:sz="0" w:space="0" w:color="auto"/>
          </w:divBdr>
        </w:div>
        <w:div w:id="1567455314">
          <w:marLeft w:val="0"/>
          <w:marRight w:val="0"/>
          <w:marTop w:val="0"/>
          <w:marBottom w:val="0"/>
          <w:divBdr>
            <w:top w:val="none" w:sz="0" w:space="0" w:color="auto"/>
            <w:left w:val="none" w:sz="0" w:space="0" w:color="auto"/>
            <w:bottom w:val="none" w:sz="0" w:space="0" w:color="auto"/>
            <w:right w:val="none" w:sz="0" w:space="0" w:color="auto"/>
          </w:divBdr>
        </w:div>
        <w:div w:id="1696885114">
          <w:marLeft w:val="0"/>
          <w:marRight w:val="0"/>
          <w:marTop w:val="0"/>
          <w:marBottom w:val="0"/>
          <w:divBdr>
            <w:top w:val="none" w:sz="0" w:space="0" w:color="auto"/>
            <w:left w:val="none" w:sz="0" w:space="0" w:color="auto"/>
            <w:bottom w:val="none" w:sz="0" w:space="0" w:color="auto"/>
            <w:right w:val="none" w:sz="0" w:space="0" w:color="auto"/>
          </w:divBdr>
        </w:div>
        <w:div w:id="1861580576">
          <w:marLeft w:val="0"/>
          <w:marRight w:val="0"/>
          <w:marTop w:val="0"/>
          <w:marBottom w:val="0"/>
          <w:divBdr>
            <w:top w:val="none" w:sz="0" w:space="0" w:color="auto"/>
            <w:left w:val="none" w:sz="0" w:space="0" w:color="auto"/>
            <w:bottom w:val="none" w:sz="0" w:space="0" w:color="auto"/>
            <w:right w:val="none" w:sz="0" w:space="0" w:color="auto"/>
          </w:divBdr>
        </w:div>
        <w:div w:id="1953512770">
          <w:marLeft w:val="0"/>
          <w:marRight w:val="0"/>
          <w:marTop w:val="0"/>
          <w:marBottom w:val="0"/>
          <w:divBdr>
            <w:top w:val="none" w:sz="0" w:space="0" w:color="auto"/>
            <w:left w:val="none" w:sz="0" w:space="0" w:color="auto"/>
            <w:bottom w:val="none" w:sz="0" w:space="0" w:color="auto"/>
            <w:right w:val="none" w:sz="0" w:space="0" w:color="auto"/>
          </w:divBdr>
        </w:div>
        <w:div w:id="2023169215">
          <w:marLeft w:val="0"/>
          <w:marRight w:val="0"/>
          <w:marTop w:val="0"/>
          <w:marBottom w:val="0"/>
          <w:divBdr>
            <w:top w:val="none" w:sz="0" w:space="0" w:color="auto"/>
            <w:left w:val="none" w:sz="0" w:space="0" w:color="auto"/>
            <w:bottom w:val="none" w:sz="0" w:space="0" w:color="auto"/>
            <w:right w:val="none" w:sz="0" w:space="0" w:color="auto"/>
          </w:divBdr>
        </w:div>
        <w:div w:id="2127920019">
          <w:marLeft w:val="0"/>
          <w:marRight w:val="0"/>
          <w:marTop w:val="0"/>
          <w:marBottom w:val="0"/>
          <w:divBdr>
            <w:top w:val="none" w:sz="0" w:space="0" w:color="auto"/>
            <w:left w:val="none" w:sz="0" w:space="0" w:color="auto"/>
            <w:bottom w:val="none" w:sz="0" w:space="0" w:color="auto"/>
            <w:right w:val="none" w:sz="0" w:space="0" w:color="auto"/>
          </w:divBdr>
        </w:div>
      </w:divsChild>
    </w:div>
    <w:div w:id="648096533">
      <w:bodyDiv w:val="1"/>
      <w:marLeft w:val="0"/>
      <w:marRight w:val="0"/>
      <w:marTop w:val="0"/>
      <w:marBottom w:val="0"/>
      <w:divBdr>
        <w:top w:val="none" w:sz="0" w:space="0" w:color="auto"/>
        <w:left w:val="none" w:sz="0" w:space="0" w:color="auto"/>
        <w:bottom w:val="none" w:sz="0" w:space="0" w:color="auto"/>
        <w:right w:val="none" w:sz="0" w:space="0" w:color="auto"/>
      </w:divBdr>
      <w:divsChild>
        <w:div w:id="277100833">
          <w:marLeft w:val="0"/>
          <w:marRight w:val="0"/>
          <w:marTop w:val="0"/>
          <w:marBottom w:val="0"/>
          <w:divBdr>
            <w:top w:val="none" w:sz="0" w:space="0" w:color="auto"/>
            <w:left w:val="none" w:sz="0" w:space="0" w:color="auto"/>
            <w:bottom w:val="none" w:sz="0" w:space="0" w:color="auto"/>
            <w:right w:val="none" w:sz="0" w:space="0" w:color="auto"/>
          </w:divBdr>
        </w:div>
        <w:div w:id="850484309">
          <w:marLeft w:val="0"/>
          <w:marRight w:val="0"/>
          <w:marTop w:val="0"/>
          <w:marBottom w:val="0"/>
          <w:divBdr>
            <w:top w:val="none" w:sz="0" w:space="0" w:color="auto"/>
            <w:left w:val="none" w:sz="0" w:space="0" w:color="auto"/>
            <w:bottom w:val="none" w:sz="0" w:space="0" w:color="auto"/>
            <w:right w:val="none" w:sz="0" w:space="0" w:color="auto"/>
          </w:divBdr>
        </w:div>
        <w:div w:id="1403140360">
          <w:marLeft w:val="0"/>
          <w:marRight w:val="0"/>
          <w:marTop w:val="0"/>
          <w:marBottom w:val="0"/>
          <w:divBdr>
            <w:top w:val="none" w:sz="0" w:space="0" w:color="auto"/>
            <w:left w:val="none" w:sz="0" w:space="0" w:color="auto"/>
            <w:bottom w:val="none" w:sz="0" w:space="0" w:color="auto"/>
            <w:right w:val="none" w:sz="0" w:space="0" w:color="auto"/>
          </w:divBdr>
        </w:div>
        <w:div w:id="1911885339">
          <w:marLeft w:val="0"/>
          <w:marRight w:val="0"/>
          <w:marTop w:val="0"/>
          <w:marBottom w:val="0"/>
          <w:divBdr>
            <w:top w:val="none" w:sz="0" w:space="0" w:color="auto"/>
            <w:left w:val="none" w:sz="0" w:space="0" w:color="auto"/>
            <w:bottom w:val="none" w:sz="0" w:space="0" w:color="auto"/>
            <w:right w:val="none" w:sz="0" w:space="0" w:color="auto"/>
          </w:divBdr>
        </w:div>
        <w:div w:id="2082025545">
          <w:marLeft w:val="0"/>
          <w:marRight w:val="0"/>
          <w:marTop w:val="0"/>
          <w:marBottom w:val="0"/>
          <w:divBdr>
            <w:top w:val="none" w:sz="0" w:space="0" w:color="auto"/>
            <w:left w:val="none" w:sz="0" w:space="0" w:color="auto"/>
            <w:bottom w:val="none" w:sz="0" w:space="0" w:color="auto"/>
            <w:right w:val="none" w:sz="0" w:space="0" w:color="auto"/>
          </w:divBdr>
        </w:div>
      </w:divsChild>
    </w:div>
    <w:div w:id="667051227">
      <w:bodyDiv w:val="1"/>
      <w:marLeft w:val="0"/>
      <w:marRight w:val="0"/>
      <w:marTop w:val="0"/>
      <w:marBottom w:val="0"/>
      <w:divBdr>
        <w:top w:val="none" w:sz="0" w:space="0" w:color="auto"/>
        <w:left w:val="none" w:sz="0" w:space="0" w:color="auto"/>
        <w:bottom w:val="none" w:sz="0" w:space="0" w:color="auto"/>
        <w:right w:val="none" w:sz="0" w:space="0" w:color="auto"/>
      </w:divBdr>
      <w:divsChild>
        <w:div w:id="9114045">
          <w:marLeft w:val="0"/>
          <w:marRight w:val="0"/>
          <w:marTop w:val="0"/>
          <w:marBottom w:val="0"/>
          <w:divBdr>
            <w:top w:val="none" w:sz="0" w:space="0" w:color="auto"/>
            <w:left w:val="none" w:sz="0" w:space="0" w:color="auto"/>
            <w:bottom w:val="none" w:sz="0" w:space="0" w:color="auto"/>
            <w:right w:val="none" w:sz="0" w:space="0" w:color="auto"/>
          </w:divBdr>
        </w:div>
        <w:div w:id="20975930">
          <w:marLeft w:val="0"/>
          <w:marRight w:val="0"/>
          <w:marTop w:val="0"/>
          <w:marBottom w:val="0"/>
          <w:divBdr>
            <w:top w:val="none" w:sz="0" w:space="0" w:color="auto"/>
            <w:left w:val="none" w:sz="0" w:space="0" w:color="auto"/>
            <w:bottom w:val="none" w:sz="0" w:space="0" w:color="auto"/>
            <w:right w:val="none" w:sz="0" w:space="0" w:color="auto"/>
          </w:divBdr>
        </w:div>
        <w:div w:id="195195909">
          <w:marLeft w:val="0"/>
          <w:marRight w:val="0"/>
          <w:marTop w:val="0"/>
          <w:marBottom w:val="0"/>
          <w:divBdr>
            <w:top w:val="none" w:sz="0" w:space="0" w:color="auto"/>
            <w:left w:val="none" w:sz="0" w:space="0" w:color="auto"/>
            <w:bottom w:val="none" w:sz="0" w:space="0" w:color="auto"/>
            <w:right w:val="none" w:sz="0" w:space="0" w:color="auto"/>
          </w:divBdr>
        </w:div>
        <w:div w:id="391733375">
          <w:marLeft w:val="0"/>
          <w:marRight w:val="0"/>
          <w:marTop w:val="0"/>
          <w:marBottom w:val="0"/>
          <w:divBdr>
            <w:top w:val="none" w:sz="0" w:space="0" w:color="auto"/>
            <w:left w:val="none" w:sz="0" w:space="0" w:color="auto"/>
            <w:bottom w:val="none" w:sz="0" w:space="0" w:color="auto"/>
            <w:right w:val="none" w:sz="0" w:space="0" w:color="auto"/>
          </w:divBdr>
        </w:div>
        <w:div w:id="527182487">
          <w:marLeft w:val="0"/>
          <w:marRight w:val="0"/>
          <w:marTop w:val="0"/>
          <w:marBottom w:val="0"/>
          <w:divBdr>
            <w:top w:val="none" w:sz="0" w:space="0" w:color="auto"/>
            <w:left w:val="none" w:sz="0" w:space="0" w:color="auto"/>
            <w:bottom w:val="none" w:sz="0" w:space="0" w:color="auto"/>
            <w:right w:val="none" w:sz="0" w:space="0" w:color="auto"/>
          </w:divBdr>
        </w:div>
        <w:div w:id="535654412">
          <w:marLeft w:val="0"/>
          <w:marRight w:val="0"/>
          <w:marTop w:val="0"/>
          <w:marBottom w:val="0"/>
          <w:divBdr>
            <w:top w:val="none" w:sz="0" w:space="0" w:color="auto"/>
            <w:left w:val="none" w:sz="0" w:space="0" w:color="auto"/>
            <w:bottom w:val="none" w:sz="0" w:space="0" w:color="auto"/>
            <w:right w:val="none" w:sz="0" w:space="0" w:color="auto"/>
          </w:divBdr>
        </w:div>
        <w:div w:id="630286195">
          <w:marLeft w:val="0"/>
          <w:marRight w:val="0"/>
          <w:marTop w:val="0"/>
          <w:marBottom w:val="0"/>
          <w:divBdr>
            <w:top w:val="none" w:sz="0" w:space="0" w:color="auto"/>
            <w:left w:val="none" w:sz="0" w:space="0" w:color="auto"/>
            <w:bottom w:val="none" w:sz="0" w:space="0" w:color="auto"/>
            <w:right w:val="none" w:sz="0" w:space="0" w:color="auto"/>
          </w:divBdr>
        </w:div>
        <w:div w:id="933127790">
          <w:marLeft w:val="0"/>
          <w:marRight w:val="0"/>
          <w:marTop w:val="0"/>
          <w:marBottom w:val="0"/>
          <w:divBdr>
            <w:top w:val="none" w:sz="0" w:space="0" w:color="auto"/>
            <w:left w:val="none" w:sz="0" w:space="0" w:color="auto"/>
            <w:bottom w:val="none" w:sz="0" w:space="0" w:color="auto"/>
            <w:right w:val="none" w:sz="0" w:space="0" w:color="auto"/>
          </w:divBdr>
        </w:div>
        <w:div w:id="996808757">
          <w:marLeft w:val="0"/>
          <w:marRight w:val="0"/>
          <w:marTop w:val="0"/>
          <w:marBottom w:val="0"/>
          <w:divBdr>
            <w:top w:val="none" w:sz="0" w:space="0" w:color="auto"/>
            <w:left w:val="none" w:sz="0" w:space="0" w:color="auto"/>
            <w:bottom w:val="none" w:sz="0" w:space="0" w:color="auto"/>
            <w:right w:val="none" w:sz="0" w:space="0" w:color="auto"/>
          </w:divBdr>
        </w:div>
        <w:div w:id="1054281674">
          <w:marLeft w:val="0"/>
          <w:marRight w:val="0"/>
          <w:marTop w:val="0"/>
          <w:marBottom w:val="0"/>
          <w:divBdr>
            <w:top w:val="none" w:sz="0" w:space="0" w:color="auto"/>
            <w:left w:val="none" w:sz="0" w:space="0" w:color="auto"/>
            <w:bottom w:val="none" w:sz="0" w:space="0" w:color="auto"/>
            <w:right w:val="none" w:sz="0" w:space="0" w:color="auto"/>
          </w:divBdr>
        </w:div>
        <w:div w:id="1057122971">
          <w:marLeft w:val="0"/>
          <w:marRight w:val="0"/>
          <w:marTop w:val="0"/>
          <w:marBottom w:val="0"/>
          <w:divBdr>
            <w:top w:val="none" w:sz="0" w:space="0" w:color="auto"/>
            <w:left w:val="none" w:sz="0" w:space="0" w:color="auto"/>
            <w:bottom w:val="none" w:sz="0" w:space="0" w:color="auto"/>
            <w:right w:val="none" w:sz="0" w:space="0" w:color="auto"/>
          </w:divBdr>
        </w:div>
        <w:div w:id="1069380140">
          <w:marLeft w:val="0"/>
          <w:marRight w:val="0"/>
          <w:marTop w:val="0"/>
          <w:marBottom w:val="0"/>
          <w:divBdr>
            <w:top w:val="none" w:sz="0" w:space="0" w:color="auto"/>
            <w:left w:val="none" w:sz="0" w:space="0" w:color="auto"/>
            <w:bottom w:val="none" w:sz="0" w:space="0" w:color="auto"/>
            <w:right w:val="none" w:sz="0" w:space="0" w:color="auto"/>
          </w:divBdr>
        </w:div>
        <w:div w:id="1117870363">
          <w:marLeft w:val="0"/>
          <w:marRight w:val="0"/>
          <w:marTop w:val="0"/>
          <w:marBottom w:val="0"/>
          <w:divBdr>
            <w:top w:val="none" w:sz="0" w:space="0" w:color="auto"/>
            <w:left w:val="none" w:sz="0" w:space="0" w:color="auto"/>
            <w:bottom w:val="none" w:sz="0" w:space="0" w:color="auto"/>
            <w:right w:val="none" w:sz="0" w:space="0" w:color="auto"/>
          </w:divBdr>
        </w:div>
        <w:div w:id="1333223272">
          <w:marLeft w:val="0"/>
          <w:marRight w:val="0"/>
          <w:marTop w:val="0"/>
          <w:marBottom w:val="0"/>
          <w:divBdr>
            <w:top w:val="none" w:sz="0" w:space="0" w:color="auto"/>
            <w:left w:val="none" w:sz="0" w:space="0" w:color="auto"/>
            <w:bottom w:val="none" w:sz="0" w:space="0" w:color="auto"/>
            <w:right w:val="none" w:sz="0" w:space="0" w:color="auto"/>
          </w:divBdr>
        </w:div>
        <w:div w:id="1550023163">
          <w:marLeft w:val="0"/>
          <w:marRight w:val="0"/>
          <w:marTop w:val="0"/>
          <w:marBottom w:val="0"/>
          <w:divBdr>
            <w:top w:val="none" w:sz="0" w:space="0" w:color="auto"/>
            <w:left w:val="none" w:sz="0" w:space="0" w:color="auto"/>
            <w:bottom w:val="none" w:sz="0" w:space="0" w:color="auto"/>
            <w:right w:val="none" w:sz="0" w:space="0" w:color="auto"/>
          </w:divBdr>
        </w:div>
        <w:div w:id="1706638139">
          <w:marLeft w:val="0"/>
          <w:marRight w:val="0"/>
          <w:marTop w:val="0"/>
          <w:marBottom w:val="0"/>
          <w:divBdr>
            <w:top w:val="none" w:sz="0" w:space="0" w:color="auto"/>
            <w:left w:val="none" w:sz="0" w:space="0" w:color="auto"/>
            <w:bottom w:val="none" w:sz="0" w:space="0" w:color="auto"/>
            <w:right w:val="none" w:sz="0" w:space="0" w:color="auto"/>
          </w:divBdr>
        </w:div>
        <w:div w:id="1728643651">
          <w:marLeft w:val="0"/>
          <w:marRight w:val="0"/>
          <w:marTop w:val="0"/>
          <w:marBottom w:val="0"/>
          <w:divBdr>
            <w:top w:val="none" w:sz="0" w:space="0" w:color="auto"/>
            <w:left w:val="none" w:sz="0" w:space="0" w:color="auto"/>
            <w:bottom w:val="none" w:sz="0" w:space="0" w:color="auto"/>
            <w:right w:val="none" w:sz="0" w:space="0" w:color="auto"/>
          </w:divBdr>
        </w:div>
        <w:div w:id="1735199836">
          <w:marLeft w:val="0"/>
          <w:marRight w:val="0"/>
          <w:marTop w:val="0"/>
          <w:marBottom w:val="0"/>
          <w:divBdr>
            <w:top w:val="none" w:sz="0" w:space="0" w:color="auto"/>
            <w:left w:val="none" w:sz="0" w:space="0" w:color="auto"/>
            <w:bottom w:val="none" w:sz="0" w:space="0" w:color="auto"/>
            <w:right w:val="none" w:sz="0" w:space="0" w:color="auto"/>
          </w:divBdr>
        </w:div>
        <w:div w:id="1822191908">
          <w:marLeft w:val="0"/>
          <w:marRight w:val="0"/>
          <w:marTop w:val="0"/>
          <w:marBottom w:val="0"/>
          <w:divBdr>
            <w:top w:val="none" w:sz="0" w:space="0" w:color="auto"/>
            <w:left w:val="none" w:sz="0" w:space="0" w:color="auto"/>
            <w:bottom w:val="none" w:sz="0" w:space="0" w:color="auto"/>
            <w:right w:val="none" w:sz="0" w:space="0" w:color="auto"/>
          </w:divBdr>
        </w:div>
        <w:div w:id="1867866151">
          <w:marLeft w:val="0"/>
          <w:marRight w:val="0"/>
          <w:marTop w:val="0"/>
          <w:marBottom w:val="0"/>
          <w:divBdr>
            <w:top w:val="none" w:sz="0" w:space="0" w:color="auto"/>
            <w:left w:val="none" w:sz="0" w:space="0" w:color="auto"/>
            <w:bottom w:val="none" w:sz="0" w:space="0" w:color="auto"/>
            <w:right w:val="none" w:sz="0" w:space="0" w:color="auto"/>
          </w:divBdr>
        </w:div>
        <w:div w:id="2121337834">
          <w:marLeft w:val="0"/>
          <w:marRight w:val="0"/>
          <w:marTop w:val="0"/>
          <w:marBottom w:val="0"/>
          <w:divBdr>
            <w:top w:val="none" w:sz="0" w:space="0" w:color="auto"/>
            <w:left w:val="none" w:sz="0" w:space="0" w:color="auto"/>
            <w:bottom w:val="none" w:sz="0" w:space="0" w:color="auto"/>
            <w:right w:val="none" w:sz="0" w:space="0" w:color="auto"/>
          </w:divBdr>
        </w:div>
      </w:divsChild>
    </w:div>
    <w:div w:id="807674154">
      <w:bodyDiv w:val="1"/>
      <w:marLeft w:val="0"/>
      <w:marRight w:val="0"/>
      <w:marTop w:val="0"/>
      <w:marBottom w:val="0"/>
      <w:divBdr>
        <w:top w:val="none" w:sz="0" w:space="0" w:color="auto"/>
        <w:left w:val="none" w:sz="0" w:space="0" w:color="auto"/>
        <w:bottom w:val="none" w:sz="0" w:space="0" w:color="auto"/>
        <w:right w:val="none" w:sz="0" w:space="0" w:color="auto"/>
      </w:divBdr>
    </w:div>
    <w:div w:id="811605746">
      <w:bodyDiv w:val="1"/>
      <w:marLeft w:val="0"/>
      <w:marRight w:val="0"/>
      <w:marTop w:val="0"/>
      <w:marBottom w:val="0"/>
      <w:divBdr>
        <w:top w:val="none" w:sz="0" w:space="0" w:color="auto"/>
        <w:left w:val="none" w:sz="0" w:space="0" w:color="auto"/>
        <w:bottom w:val="none" w:sz="0" w:space="0" w:color="auto"/>
        <w:right w:val="none" w:sz="0" w:space="0" w:color="auto"/>
      </w:divBdr>
    </w:div>
    <w:div w:id="822550176">
      <w:bodyDiv w:val="1"/>
      <w:marLeft w:val="0"/>
      <w:marRight w:val="0"/>
      <w:marTop w:val="0"/>
      <w:marBottom w:val="0"/>
      <w:divBdr>
        <w:top w:val="none" w:sz="0" w:space="0" w:color="auto"/>
        <w:left w:val="none" w:sz="0" w:space="0" w:color="auto"/>
        <w:bottom w:val="none" w:sz="0" w:space="0" w:color="auto"/>
        <w:right w:val="none" w:sz="0" w:space="0" w:color="auto"/>
      </w:divBdr>
    </w:div>
    <w:div w:id="851576137">
      <w:bodyDiv w:val="1"/>
      <w:marLeft w:val="0"/>
      <w:marRight w:val="0"/>
      <w:marTop w:val="0"/>
      <w:marBottom w:val="0"/>
      <w:divBdr>
        <w:top w:val="none" w:sz="0" w:space="0" w:color="auto"/>
        <w:left w:val="none" w:sz="0" w:space="0" w:color="auto"/>
        <w:bottom w:val="none" w:sz="0" w:space="0" w:color="auto"/>
        <w:right w:val="none" w:sz="0" w:space="0" w:color="auto"/>
      </w:divBdr>
      <w:divsChild>
        <w:div w:id="109397872">
          <w:marLeft w:val="0"/>
          <w:marRight w:val="0"/>
          <w:marTop w:val="0"/>
          <w:marBottom w:val="0"/>
          <w:divBdr>
            <w:top w:val="none" w:sz="0" w:space="0" w:color="auto"/>
            <w:left w:val="none" w:sz="0" w:space="0" w:color="auto"/>
            <w:bottom w:val="none" w:sz="0" w:space="0" w:color="auto"/>
            <w:right w:val="none" w:sz="0" w:space="0" w:color="auto"/>
          </w:divBdr>
        </w:div>
        <w:div w:id="192378506">
          <w:marLeft w:val="0"/>
          <w:marRight w:val="0"/>
          <w:marTop w:val="0"/>
          <w:marBottom w:val="0"/>
          <w:divBdr>
            <w:top w:val="none" w:sz="0" w:space="0" w:color="auto"/>
            <w:left w:val="none" w:sz="0" w:space="0" w:color="auto"/>
            <w:bottom w:val="none" w:sz="0" w:space="0" w:color="auto"/>
            <w:right w:val="none" w:sz="0" w:space="0" w:color="auto"/>
          </w:divBdr>
        </w:div>
        <w:div w:id="430472441">
          <w:marLeft w:val="0"/>
          <w:marRight w:val="0"/>
          <w:marTop w:val="0"/>
          <w:marBottom w:val="0"/>
          <w:divBdr>
            <w:top w:val="none" w:sz="0" w:space="0" w:color="auto"/>
            <w:left w:val="none" w:sz="0" w:space="0" w:color="auto"/>
            <w:bottom w:val="none" w:sz="0" w:space="0" w:color="auto"/>
            <w:right w:val="none" w:sz="0" w:space="0" w:color="auto"/>
          </w:divBdr>
        </w:div>
        <w:div w:id="615675487">
          <w:marLeft w:val="0"/>
          <w:marRight w:val="0"/>
          <w:marTop w:val="0"/>
          <w:marBottom w:val="0"/>
          <w:divBdr>
            <w:top w:val="none" w:sz="0" w:space="0" w:color="auto"/>
            <w:left w:val="none" w:sz="0" w:space="0" w:color="auto"/>
            <w:bottom w:val="none" w:sz="0" w:space="0" w:color="auto"/>
            <w:right w:val="none" w:sz="0" w:space="0" w:color="auto"/>
          </w:divBdr>
        </w:div>
        <w:div w:id="1186596428">
          <w:marLeft w:val="0"/>
          <w:marRight w:val="0"/>
          <w:marTop w:val="0"/>
          <w:marBottom w:val="0"/>
          <w:divBdr>
            <w:top w:val="none" w:sz="0" w:space="0" w:color="auto"/>
            <w:left w:val="none" w:sz="0" w:space="0" w:color="auto"/>
            <w:bottom w:val="none" w:sz="0" w:space="0" w:color="auto"/>
            <w:right w:val="none" w:sz="0" w:space="0" w:color="auto"/>
          </w:divBdr>
        </w:div>
      </w:divsChild>
    </w:div>
    <w:div w:id="859127660">
      <w:bodyDiv w:val="1"/>
      <w:marLeft w:val="0"/>
      <w:marRight w:val="0"/>
      <w:marTop w:val="0"/>
      <w:marBottom w:val="0"/>
      <w:divBdr>
        <w:top w:val="none" w:sz="0" w:space="0" w:color="auto"/>
        <w:left w:val="none" w:sz="0" w:space="0" w:color="auto"/>
        <w:bottom w:val="none" w:sz="0" w:space="0" w:color="auto"/>
        <w:right w:val="none" w:sz="0" w:space="0" w:color="auto"/>
      </w:divBdr>
      <w:divsChild>
        <w:div w:id="51583460">
          <w:marLeft w:val="0"/>
          <w:marRight w:val="0"/>
          <w:marTop w:val="0"/>
          <w:marBottom w:val="0"/>
          <w:divBdr>
            <w:top w:val="none" w:sz="0" w:space="0" w:color="auto"/>
            <w:left w:val="none" w:sz="0" w:space="0" w:color="auto"/>
            <w:bottom w:val="none" w:sz="0" w:space="0" w:color="auto"/>
            <w:right w:val="none" w:sz="0" w:space="0" w:color="auto"/>
          </w:divBdr>
        </w:div>
        <w:div w:id="119152730">
          <w:marLeft w:val="0"/>
          <w:marRight w:val="0"/>
          <w:marTop w:val="0"/>
          <w:marBottom w:val="0"/>
          <w:divBdr>
            <w:top w:val="none" w:sz="0" w:space="0" w:color="auto"/>
            <w:left w:val="none" w:sz="0" w:space="0" w:color="auto"/>
            <w:bottom w:val="none" w:sz="0" w:space="0" w:color="auto"/>
            <w:right w:val="none" w:sz="0" w:space="0" w:color="auto"/>
          </w:divBdr>
        </w:div>
        <w:div w:id="581110888">
          <w:marLeft w:val="0"/>
          <w:marRight w:val="0"/>
          <w:marTop w:val="0"/>
          <w:marBottom w:val="0"/>
          <w:divBdr>
            <w:top w:val="none" w:sz="0" w:space="0" w:color="auto"/>
            <w:left w:val="none" w:sz="0" w:space="0" w:color="auto"/>
            <w:bottom w:val="none" w:sz="0" w:space="0" w:color="auto"/>
            <w:right w:val="none" w:sz="0" w:space="0" w:color="auto"/>
          </w:divBdr>
        </w:div>
        <w:div w:id="976422717">
          <w:marLeft w:val="0"/>
          <w:marRight w:val="0"/>
          <w:marTop w:val="0"/>
          <w:marBottom w:val="0"/>
          <w:divBdr>
            <w:top w:val="none" w:sz="0" w:space="0" w:color="auto"/>
            <w:left w:val="none" w:sz="0" w:space="0" w:color="auto"/>
            <w:bottom w:val="none" w:sz="0" w:space="0" w:color="auto"/>
            <w:right w:val="none" w:sz="0" w:space="0" w:color="auto"/>
          </w:divBdr>
        </w:div>
        <w:div w:id="1155798540">
          <w:marLeft w:val="0"/>
          <w:marRight w:val="0"/>
          <w:marTop w:val="0"/>
          <w:marBottom w:val="0"/>
          <w:divBdr>
            <w:top w:val="none" w:sz="0" w:space="0" w:color="auto"/>
            <w:left w:val="none" w:sz="0" w:space="0" w:color="auto"/>
            <w:bottom w:val="none" w:sz="0" w:space="0" w:color="auto"/>
            <w:right w:val="none" w:sz="0" w:space="0" w:color="auto"/>
          </w:divBdr>
        </w:div>
        <w:div w:id="1509909239">
          <w:marLeft w:val="0"/>
          <w:marRight w:val="0"/>
          <w:marTop w:val="0"/>
          <w:marBottom w:val="0"/>
          <w:divBdr>
            <w:top w:val="none" w:sz="0" w:space="0" w:color="auto"/>
            <w:left w:val="none" w:sz="0" w:space="0" w:color="auto"/>
            <w:bottom w:val="none" w:sz="0" w:space="0" w:color="auto"/>
            <w:right w:val="none" w:sz="0" w:space="0" w:color="auto"/>
          </w:divBdr>
        </w:div>
        <w:div w:id="1627421419">
          <w:marLeft w:val="0"/>
          <w:marRight w:val="0"/>
          <w:marTop w:val="0"/>
          <w:marBottom w:val="0"/>
          <w:divBdr>
            <w:top w:val="none" w:sz="0" w:space="0" w:color="auto"/>
            <w:left w:val="none" w:sz="0" w:space="0" w:color="auto"/>
            <w:bottom w:val="none" w:sz="0" w:space="0" w:color="auto"/>
            <w:right w:val="none" w:sz="0" w:space="0" w:color="auto"/>
          </w:divBdr>
        </w:div>
        <w:div w:id="1913079042">
          <w:marLeft w:val="0"/>
          <w:marRight w:val="0"/>
          <w:marTop w:val="0"/>
          <w:marBottom w:val="0"/>
          <w:divBdr>
            <w:top w:val="none" w:sz="0" w:space="0" w:color="auto"/>
            <w:left w:val="none" w:sz="0" w:space="0" w:color="auto"/>
            <w:bottom w:val="none" w:sz="0" w:space="0" w:color="auto"/>
            <w:right w:val="none" w:sz="0" w:space="0" w:color="auto"/>
          </w:divBdr>
        </w:div>
      </w:divsChild>
    </w:div>
    <w:div w:id="997264583">
      <w:bodyDiv w:val="1"/>
      <w:marLeft w:val="0"/>
      <w:marRight w:val="0"/>
      <w:marTop w:val="0"/>
      <w:marBottom w:val="0"/>
      <w:divBdr>
        <w:top w:val="none" w:sz="0" w:space="0" w:color="auto"/>
        <w:left w:val="none" w:sz="0" w:space="0" w:color="auto"/>
        <w:bottom w:val="none" w:sz="0" w:space="0" w:color="auto"/>
        <w:right w:val="none" w:sz="0" w:space="0" w:color="auto"/>
      </w:divBdr>
    </w:div>
    <w:div w:id="1060322122">
      <w:bodyDiv w:val="1"/>
      <w:marLeft w:val="0"/>
      <w:marRight w:val="0"/>
      <w:marTop w:val="0"/>
      <w:marBottom w:val="0"/>
      <w:divBdr>
        <w:top w:val="none" w:sz="0" w:space="0" w:color="auto"/>
        <w:left w:val="none" w:sz="0" w:space="0" w:color="auto"/>
        <w:bottom w:val="none" w:sz="0" w:space="0" w:color="auto"/>
        <w:right w:val="none" w:sz="0" w:space="0" w:color="auto"/>
      </w:divBdr>
      <w:divsChild>
        <w:div w:id="42995066">
          <w:marLeft w:val="0"/>
          <w:marRight w:val="0"/>
          <w:marTop w:val="0"/>
          <w:marBottom w:val="0"/>
          <w:divBdr>
            <w:top w:val="none" w:sz="0" w:space="0" w:color="auto"/>
            <w:left w:val="none" w:sz="0" w:space="0" w:color="auto"/>
            <w:bottom w:val="none" w:sz="0" w:space="0" w:color="auto"/>
            <w:right w:val="none" w:sz="0" w:space="0" w:color="auto"/>
          </w:divBdr>
        </w:div>
        <w:div w:id="183592947">
          <w:marLeft w:val="0"/>
          <w:marRight w:val="0"/>
          <w:marTop w:val="0"/>
          <w:marBottom w:val="0"/>
          <w:divBdr>
            <w:top w:val="none" w:sz="0" w:space="0" w:color="auto"/>
            <w:left w:val="none" w:sz="0" w:space="0" w:color="auto"/>
            <w:bottom w:val="none" w:sz="0" w:space="0" w:color="auto"/>
            <w:right w:val="none" w:sz="0" w:space="0" w:color="auto"/>
          </w:divBdr>
        </w:div>
        <w:div w:id="427504328">
          <w:marLeft w:val="0"/>
          <w:marRight w:val="0"/>
          <w:marTop w:val="0"/>
          <w:marBottom w:val="0"/>
          <w:divBdr>
            <w:top w:val="none" w:sz="0" w:space="0" w:color="auto"/>
            <w:left w:val="none" w:sz="0" w:space="0" w:color="auto"/>
            <w:bottom w:val="none" w:sz="0" w:space="0" w:color="auto"/>
            <w:right w:val="none" w:sz="0" w:space="0" w:color="auto"/>
          </w:divBdr>
        </w:div>
        <w:div w:id="503008827">
          <w:marLeft w:val="0"/>
          <w:marRight w:val="0"/>
          <w:marTop w:val="0"/>
          <w:marBottom w:val="0"/>
          <w:divBdr>
            <w:top w:val="none" w:sz="0" w:space="0" w:color="auto"/>
            <w:left w:val="none" w:sz="0" w:space="0" w:color="auto"/>
            <w:bottom w:val="none" w:sz="0" w:space="0" w:color="auto"/>
            <w:right w:val="none" w:sz="0" w:space="0" w:color="auto"/>
          </w:divBdr>
        </w:div>
        <w:div w:id="668405255">
          <w:marLeft w:val="0"/>
          <w:marRight w:val="0"/>
          <w:marTop w:val="0"/>
          <w:marBottom w:val="0"/>
          <w:divBdr>
            <w:top w:val="none" w:sz="0" w:space="0" w:color="auto"/>
            <w:left w:val="none" w:sz="0" w:space="0" w:color="auto"/>
            <w:bottom w:val="none" w:sz="0" w:space="0" w:color="auto"/>
            <w:right w:val="none" w:sz="0" w:space="0" w:color="auto"/>
          </w:divBdr>
        </w:div>
        <w:div w:id="885720141">
          <w:marLeft w:val="0"/>
          <w:marRight w:val="0"/>
          <w:marTop w:val="0"/>
          <w:marBottom w:val="0"/>
          <w:divBdr>
            <w:top w:val="none" w:sz="0" w:space="0" w:color="auto"/>
            <w:left w:val="none" w:sz="0" w:space="0" w:color="auto"/>
            <w:bottom w:val="none" w:sz="0" w:space="0" w:color="auto"/>
            <w:right w:val="none" w:sz="0" w:space="0" w:color="auto"/>
          </w:divBdr>
        </w:div>
      </w:divsChild>
    </w:div>
    <w:div w:id="1232890827">
      <w:bodyDiv w:val="1"/>
      <w:marLeft w:val="0"/>
      <w:marRight w:val="0"/>
      <w:marTop w:val="0"/>
      <w:marBottom w:val="0"/>
      <w:divBdr>
        <w:top w:val="none" w:sz="0" w:space="0" w:color="auto"/>
        <w:left w:val="none" w:sz="0" w:space="0" w:color="auto"/>
        <w:bottom w:val="none" w:sz="0" w:space="0" w:color="auto"/>
        <w:right w:val="none" w:sz="0" w:space="0" w:color="auto"/>
      </w:divBdr>
      <w:divsChild>
        <w:div w:id="1983533882">
          <w:marLeft w:val="0"/>
          <w:marRight w:val="0"/>
          <w:marTop w:val="0"/>
          <w:marBottom w:val="0"/>
          <w:divBdr>
            <w:top w:val="none" w:sz="0" w:space="0" w:color="auto"/>
            <w:left w:val="none" w:sz="0" w:space="0" w:color="auto"/>
            <w:bottom w:val="none" w:sz="0" w:space="0" w:color="auto"/>
            <w:right w:val="none" w:sz="0" w:space="0" w:color="auto"/>
          </w:divBdr>
        </w:div>
        <w:div w:id="2095852555">
          <w:marLeft w:val="0"/>
          <w:marRight w:val="0"/>
          <w:marTop w:val="0"/>
          <w:marBottom w:val="0"/>
          <w:divBdr>
            <w:top w:val="none" w:sz="0" w:space="0" w:color="auto"/>
            <w:left w:val="none" w:sz="0" w:space="0" w:color="auto"/>
            <w:bottom w:val="none" w:sz="0" w:space="0" w:color="auto"/>
            <w:right w:val="none" w:sz="0" w:space="0" w:color="auto"/>
          </w:divBdr>
        </w:div>
      </w:divsChild>
    </w:div>
    <w:div w:id="1275139354">
      <w:bodyDiv w:val="1"/>
      <w:marLeft w:val="0"/>
      <w:marRight w:val="0"/>
      <w:marTop w:val="0"/>
      <w:marBottom w:val="0"/>
      <w:divBdr>
        <w:top w:val="none" w:sz="0" w:space="0" w:color="auto"/>
        <w:left w:val="none" w:sz="0" w:space="0" w:color="auto"/>
        <w:bottom w:val="none" w:sz="0" w:space="0" w:color="auto"/>
        <w:right w:val="none" w:sz="0" w:space="0" w:color="auto"/>
      </w:divBdr>
    </w:div>
    <w:div w:id="1321228131">
      <w:bodyDiv w:val="1"/>
      <w:marLeft w:val="0"/>
      <w:marRight w:val="0"/>
      <w:marTop w:val="0"/>
      <w:marBottom w:val="0"/>
      <w:divBdr>
        <w:top w:val="none" w:sz="0" w:space="0" w:color="auto"/>
        <w:left w:val="none" w:sz="0" w:space="0" w:color="auto"/>
        <w:bottom w:val="none" w:sz="0" w:space="0" w:color="auto"/>
        <w:right w:val="none" w:sz="0" w:space="0" w:color="auto"/>
      </w:divBdr>
      <w:divsChild>
        <w:div w:id="134374487">
          <w:marLeft w:val="0"/>
          <w:marRight w:val="0"/>
          <w:marTop w:val="0"/>
          <w:marBottom w:val="0"/>
          <w:divBdr>
            <w:top w:val="none" w:sz="0" w:space="0" w:color="auto"/>
            <w:left w:val="none" w:sz="0" w:space="0" w:color="auto"/>
            <w:bottom w:val="none" w:sz="0" w:space="0" w:color="auto"/>
            <w:right w:val="none" w:sz="0" w:space="0" w:color="auto"/>
          </w:divBdr>
        </w:div>
        <w:div w:id="204484433">
          <w:marLeft w:val="0"/>
          <w:marRight w:val="0"/>
          <w:marTop w:val="0"/>
          <w:marBottom w:val="0"/>
          <w:divBdr>
            <w:top w:val="none" w:sz="0" w:space="0" w:color="auto"/>
            <w:left w:val="none" w:sz="0" w:space="0" w:color="auto"/>
            <w:bottom w:val="none" w:sz="0" w:space="0" w:color="auto"/>
            <w:right w:val="none" w:sz="0" w:space="0" w:color="auto"/>
          </w:divBdr>
        </w:div>
        <w:div w:id="365714368">
          <w:marLeft w:val="0"/>
          <w:marRight w:val="0"/>
          <w:marTop w:val="0"/>
          <w:marBottom w:val="0"/>
          <w:divBdr>
            <w:top w:val="none" w:sz="0" w:space="0" w:color="auto"/>
            <w:left w:val="none" w:sz="0" w:space="0" w:color="auto"/>
            <w:bottom w:val="none" w:sz="0" w:space="0" w:color="auto"/>
            <w:right w:val="none" w:sz="0" w:space="0" w:color="auto"/>
          </w:divBdr>
        </w:div>
        <w:div w:id="499320195">
          <w:marLeft w:val="0"/>
          <w:marRight w:val="0"/>
          <w:marTop w:val="0"/>
          <w:marBottom w:val="0"/>
          <w:divBdr>
            <w:top w:val="none" w:sz="0" w:space="0" w:color="auto"/>
            <w:left w:val="none" w:sz="0" w:space="0" w:color="auto"/>
            <w:bottom w:val="none" w:sz="0" w:space="0" w:color="auto"/>
            <w:right w:val="none" w:sz="0" w:space="0" w:color="auto"/>
          </w:divBdr>
        </w:div>
        <w:div w:id="545719854">
          <w:marLeft w:val="0"/>
          <w:marRight w:val="0"/>
          <w:marTop w:val="0"/>
          <w:marBottom w:val="0"/>
          <w:divBdr>
            <w:top w:val="none" w:sz="0" w:space="0" w:color="auto"/>
            <w:left w:val="none" w:sz="0" w:space="0" w:color="auto"/>
            <w:bottom w:val="none" w:sz="0" w:space="0" w:color="auto"/>
            <w:right w:val="none" w:sz="0" w:space="0" w:color="auto"/>
          </w:divBdr>
        </w:div>
        <w:div w:id="667251123">
          <w:marLeft w:val="0"/>
          <w:marRight w:val="0"/>
          <w:marTop w:val="0"/>
          <w:marBottom w:val="0"/>
          <w:divBdr>
            <w:top w:val="none" w:sz="0" w:space="0" w:color="auto"/>
            <w:left w:val="none" w:sz="0" w:space="0" w:color="auto"/>
            <w:bottom w:val="none" w:sz="0" w:space="0" w:color="auto"/>
            <w:right w:val="none" w:sz="0" w:space="0" w:color="auto"/>
          </w:divBdr>
        </w:div>
        <w:div w:id="1126197153">
          <w:marLeft w:val="0"/>
          <w:marRight w:val="0"/>
          <w:marTop w:val="0"/>
          <w:marBottom w:val="0"/>
          <w:divBdr>
            <w:top w:val="none" w:sz="0" w:space="0" w:color="auto"/>
            <w:left w:val="none" w:sz="0" w:space="0" w:color="auto"/>
            <w:bottom w:val="none" w:sz="0" w:space="0" w:color="auto"/>
            <w:right w:val="none" w:sz="0" w:space="0" w:color="auto"/>
          </w:divBdr>
        </w:div>
        <w:div w:id="1830712929">
          <w:marLeft w:val="0"/>
          <w:marRight w:val="0"/>
          <w:marTop w:val="0"/>
          <w:marBottom w:val="0"/>
          <w:divBdr>
            <w:top w:val="none" w:sz="0" w:space="0" w:color="auto"/>
            <w:left w:val="none" w:sz="0" w:space="0" w:color="auto"/>
            <w:bottom w:val="none" w:sz="0" w:space="0" w:color="auto"/>
            <w:right w:val="none" w:sz="0" w:space="0" w:color="auto"/>
          </w:divBdr>
        </w:div>
        <w:div w:id="2039771319">
          <w:marLeft w:val="0"/>
          <w:marRight w:val="0"/>
          <w:marTop w:val="0"/>
          <w:marBottom w:val="0"/>
          <w:divBdr>
            <w:top w:val="none" w:sz="0" w:space="0" w:color="auto"/>
            <w:left w:val="none" w:sz="0" w:space="0" w:color="auto"/>
            <w:bottom w:val="none" w:sz="0" w:space="0" w:color="auto"/>
            <w:right w:val="none" w:sz="0" w:space="0" w:color="auto"/>
          </w:divBdr>
        </w:div>
        <w:div w:id="2069107834">
          <w:marLeft w:val="0"/>
          <w:marRight w:val="0"/>
          <w:marTop w:val="0"/>
          <w:marBottom w:val="0"/>
          <w:divBdr>
            <w:top w:val="none" w:sz="0" w:space="0" w:color="auto"/>
            <w:left w:val="none" w:sz="0" w:space="0" w:color="auto"/>
            <w:bottom w:val="none" w:sz="0" w:space="0" w:color="auto"/>
            <w:right w:val="none" w:sz="0" w:space="0" w:color="auto"/>
          </w:divBdr>
        </w:div>
      </w:divsChild>
    </w:div>
    <w:div w:id="1339503065">
      <w:bodyDiv w:val="1"/>
      <w:marLeft w:val="0"/>
      <w:marRight w:val="0"/>
      <w:marTop w:val="0"/>
      <w:marBottom w:val="0"/>
      <w:divBdr>
        <w:top w:val="none" w:sz="0" w:space="0" w:color="auto"/>
        <w:left w:val="none" w:sz="0" w:space="0" w:color="auto"/>
        <w:bottom w:val="none" w:sz="0" w:space="0" w:color="auto"/>
        <w:right w:val="none" w:sz="0" w:space="0" w:color="auto"/>
      </w:divBdr>
      <w:divsChild>
        <w:div w:id="201139866">
          <w:marLeft w:val="0"/>
          <w:marRight w:val="0"/>
          <w:marTop w:val="0"/>
          <w:marBottom w:val="0"/>
          <w:divBdr>
            <w:top w:val="none" w:sz="0" w:space="0" w:color="auto"/>
            <w:left w:val="none" w:sz="0" w:space="0" w:color="auto"/>
            <w:bottom w:val="none" w:sz="0" w:space="0" w:color="auto"/>
            <w:right w:val="none" w:sz="0" w:space="0" w:color="auto"/>
          </w:divBdr>
        </w:div>
        <w:div w:id="204027855">
          <w:marLeft w:val="0"/>
          <w:marRight w:val="0"/>
          <w:marTop w:val="0"/>
          <w:marBottom w:val="0"/>
          <w:divBdr>
            <w:top w:val="none" w:sz="0" w:space="0" w:color="auto"/>
            <w:left w:val="none" w:sz="0" w:space="0" w:color="auto"/>
            <w:bottom w:val="none" w:sz="0" w:space="0" w:color="auto"/>
            <w:right w:val="none" w:sz="0" w:space="0" w:color="auto"/>
          </w:divBdr>
        </w:div>
        <w:div w:id="237911193">
          <w:marLeft w:val="0"/>
          <w:marRight w:val="0"/>
          <w:marTop w:val="0"/>
          <w:marBottom w:val="0"/>
          <w:divBdr>
            <w:top w:val="none" w:sz="0" w:space="0" w:color="auto"/>
            <w:left w:val="none" w:sz="0" w:space="0" w:color="auto"/>
            <w:bottom w:val="none" w:sz="0" w:space="0" w:color="auto"/>
            <w:right w:val="none" w:sz="0" w:space="0" w:color="auto"/>
          </w:divBdr>
        </w:div>
        <w:div w:id="251667190">
          <w:marLeft w:val="0"/>
          <w:marRight w:val="0"/>
          <w:marTop w:val="0"/>
          <w:marBottom w:val="0"/>
          <w:divBdr>
            <w:top w:val="none" w:sz="0" w:space="0" w:color="auto"/>
            <w:left w:val="none" w:sz="0" w:space="0" w:color="auto"/>
            <w:bottom w:val="none" w:sz="0" w:space="0" w:color="auto"/>
            <w:right w:val="none" w:sz="0" w:space="0" w:color="auto"/>
          </w:divBdr>
        </w:div>
        <w:div w:id="294260512">
          <w:marLeft w:val="0"/>
          <w:marRight w:val="0"/>
          <w:marTop w:val="0"/>
          <w:marBottom w:val="0"/>
          <w:divBdr>
            <w:top w:val="none" w:sz="0" w:space="0" w:color="auto"/>
            <w:left w:val="none" w:sz="0" w:space="0" w:color="auto"/>
            <w:bottom w:val="none" w:sz="0" w:space="0" w:color="auto"/>
            <w:right w:val="none" w:sz="0" w:space="0" w:color="auto"/>
          </w:divBdr>
        </w:div>
        <w:div w:id="399907966">
          <w:marLeft w:val="0"/>
          <w:marRight w:val="0"/>
          <w:marTop w:val="0"/>
          <w:marBottom w:val="0"/>
          <w:divBdr>
            <w:top w:val="none" w:sz="0" w:space="0" w:color="auto"/>
            <w:left w:val="none" w:sz="0" w:space="0" w:color="auto"/>
            <w:bottom w:val="none" w:sz="0" w:space="0" w:color="auto"/>
            <w:right w:val="none" w:sz="0" w:space="0" w:color="auto"/>
          </w:divBdr>
        </w:div>
        <w:div w:id="536502052">
          <w:marLeft w:val="0"/>
          <w:marRight w:val="0"/>
          <w:marTop w:val="0"/>
          <w:marBottom w:val="0"/>
          <w:divBdr>
            <w:top w:val="none" w:sz="0" w:space="0" w:color="auto"/>
            <w:left w:val="none" w:sz="0" w:space="0" w:color="auto"/>
            <w:bottom w:val="none" w:sz="0" w:space="0" w:color="auto"/>
            <w:right w:val="none" w:sz="0" w:space="0" w:color="auto"/>
          </w:divBdr>
        </w:div>
        <w:div w:id="783692282">
          <w:marLeft w:val="0"/>
          <w:marRight w:val="0"/>
          <w:marTop w:val="0"/>
          <w:marBottom w:val="0"/>
          <w:divBdr>
            <w:top w:val="none" w:sz="0" w:space="0" w:color="auto"/>
            <w:left w:val="none" w:sz="0" w:space="0" w:color="auto"/>
            <w:bottom w:val="none" w:sz="0" w:space="0" w:color="auto"/>
            <w:right w:val="none" w:sz="0" w:space="0" w:color="auto"/>
          </w:divBdr>
        </w:div>
        <w:div w:id="1224634474">
          <w:marLeft w:val="0"/>
          <w:marRight w:val="0"/>
          <w:marTop w:val="0"/>
          <w:marBottom w:val="0"/>
          <w:divBdr>
            <w:top w:val="none" w:sz="0" w:space="0" w:color="auto"/>
            <w:left w:val="none" w:sz="0" w:space="0" w:color="auto"/>
            <w:bottom w:val="none" w:sz="0" w:space="0" w:color="auto"/>
            <w:right w:val="none" w:sz="0" w:space="0" w:color="auto"/>
          </w:divBdr>
        </w:div>
        <w:div w:id="1261988883">
          <w:marLeft w:val="0"/>
          <w:marRight w:val="0"/>
          <w:marTop w:val="0"/>
          <w:marBottom w:val="0"/>
          <w:divBdr>
            <w:top w:val="none" w:sz="0" w:space="0" w:color="auto"/>
            <w:left w:val="none" w:sz="0" w:space="0" w:color="auto"/>
            <w:bottom w:val="none" w:sz="0" w:space="0" w:color="auto"/>
            <w:right w:val="none" w:sz="0" w:space="0" w:color="auto"/>
          </w:divBdr>
        </w:div>
        <w:div w:id="1430465155">
          <w:marLeft w:val="0"/>
          <w:marRight w:val="0"/>
          <w:marTop w:val="0"/>
          <w:marBottom w:val="0"/>
          <w:divBdr>
            <w:top w:val="none" w:sz="0" w:space="0" w:color="auto"/>
            <w:left w:val="none" w:sz="0" w:space="0" w:color="auto"/>
            <w:bottom w:val="none" w:sz="0" w:space="0" w:color="auto"/>
            <w:right w:val="none" w:sz="0" w:space="0" w:color="auto"/>
          </w:divBdr>
        </w:div>
        <w:div w:id="1487625357">
          <w:marLeft w:val="0"/>
          <w:marRight w:val="0"/>
          <w:marTop w:val="0"/>
          <w:marBottom w:val="0"/>
          <w:divBdr>
            <w:top w:val="none" w:sz="0" w:space="0" w:color="auto"/>
            <w:left w:val="none" w:sz="0" w:space="0" w:color="auto"/>
            <w:bottom w:val="none" w:sz="0" w:space="0" w:color="auto"/>
            <w:right w:val="none" w:sz="0" w:space="0" w:color="auto"/>
          </w:divBdr>
        </w:div>
        <w:div w:id="1538424447">
          <w:marLeft w:val="0"/>
          <w:marRight w:val="0"/>
          <w:marTop w:val="0"/>
          <w:marBottom w:val="0"/>
          <w:divBdr>
            <w:top w:val="none" w:sz="0" w:space="0" w:color="auto"/>
            <w:left w:val="none" w:sz="0" w:space="0" w:color="auto"/>
            <w:bottom w:val="none" w:sz="0" w:space="0" w:color="auto"/>
            <w:right w:val="none" w:sz="0" w:space="0" w:color="auto"/>
          </w:divBdr>
        </w:div>
        <w:div w:id="1584145693">
          <w:marLeft w:val="0"/>
          <w:marRight w:val="0"/>
          <w:marTop w:val="0"/>
          <w:marBottom w:val="0"/>
          <w:divBdr>
            <w:top w:val="none" w:sz="0" w:space="0" w:color="auto"/>
            <w:left w:val="none" w:sz="0" w:space="0" w:color="auto"/>
            <w:bottom w:val="none" w:sz="0" w:space="0" w:color="auto"/>
            <w:right w:val="none" w:sz="0" w:space="0" w:color="auto"/>
          </w:divBdr>
        </w:div>
        <w:div w:id="1637876919">
          <w:marLeft w:val="0"/>
          <w:marRight w:val="0"/>
          <w:marTop w:val="0"/>
          <w:marBottom w:val="0"/>
          <w:divBdr>
            <w:top w:val="none" w:sz="0" w:space="0" w:color="auto"/>
            <w:left w:val="none" w:sz="0" w:space="0" w:color="auto"/>
            <w:bottom w:val="none" w:sz="0" w:space="0" w:color="auto"/>
            <w:right w:val="none" w:sz="0" w:space="0" w:color="auto"/>
          </w:divBdr>
        </w:div>
        <w:div w:id="1792868731">
          <w:marLeft w:val="0"/>
          <w:marRight w:val="0"/>
          <w:marTop w:val="0"/>
          <w:marBottom w:val="0"/>
          <w:divBdr>
            <w:top w:val="none" w:sz="0" w:space="0" w:color="auto"/>
            <w:left w:val="none" w:sz="0" w:space="0" w:color="auto"/>
            <w:bottom w:val="none" w:sz="0" w:space="0" w:color="auto"/>
            <w:right w:val="none" w:sz="0" w:space="0" w:color="auto"/>
          </w:divBdr>
        </w:div>
        <w:div w:id="1820808362">
          <w:marLeft w:val="0"/>
          <w:marRight w:val="0"/>
          <w:marTop w:val="0"/>
          <w:marBottom w:val="0"/>
          <w:divBdr>
            <w:top w:val="none" w:sz="0" w:space="0" w:color="auto"/>
            <w:left w:val="none" w:sz="0" w:space="0" w:color="auto"/>
            <w:bottom w:val="none" w:sz="0" w:space="0" w:color="auto"/>
            <w:right w:val="none" w:sz="0" w:space="0" w:color="auto"/>
          </w:divBdr>
        </w:div>
        <w:div w:id="1926649024">
          <w:marLeft w:val="0"/>
          <w:marRight w:val="0"/>
          <w:marTop w:val="0"/>
          <w:marBottom w:val="0"/>
          <w:divBdr>
            <w:top w:val="none" w:sz="0" w:space="0" w:color="auto"/>
            <w:left w:val="none" w:sz="0" w:space="0" w:color="auto"/>
            <w:bottom w:val="none" w:sz="0" w:space="0" w:color="auto"/>
            <w:right w:val="none" w:sz="0" w:space="0" w:color="auto"/>
          </w:divBdr>
        </w:div>
        <w:div w:id="1949657626">
          <w:marLeft w:val="0"/>
          <w:marRight w:val="0"/>
          <w:marTop w:val="0"/>
          <w:marBottom w:val="0"/>
          <w:divBdr>
            <w:top w:val="none" w:sz="0" w:space="0" w:color="auto"/>
            <w:left w:val="none" w:sz="0" w:space="0" w:color="auto"/>
            <w:bottom w:val="none" w:sz="0" w:space="0" w:color="auto"/>
            <w:right w:val="none" w:sz="0" w:space="0" w:color="auto"/>
          </w:divBdr>
        </w:div>
      </w:divsChild>
    </w:div>
    <w:div w:id="1353532919">
      <w:bodyDiv w:val="1"/>
      <w:marLeft w:val="0"/>
      <w:marRight w:val="0"/>
      <w:marTop w:val="0"/>
      <w:marBottom w:val="0"/>
      <w:divBdr>
        <w:top w:val="none" w:sz="0" w:space="0" w:color="auto"/>
        <w:left w:val="none" w:sz="0" w:space="0" w:color="auto"/>
        <w:bottom w:val="none" w:sz="0" w:space="0" w:color="auto"/>
        <w:right w:val="none" w:sz="0" w:space="0" w:color="auto"/>
      </w:divBdr>
      <w:divsChild>
        <w:div w:id="15352324">
          <w:marLeft w:val="0"/>
          <w:marRight w:val="0"/>
          <w:marTop w:val="0"/>
          <w:marBottom w:val="0"/>
          <w:divBdr>
            <w:top w:val="none" w:sz="0" w:space="0" w:color="auto"/>
            <w:left w:val="none" w:sz="0" w:space="0" w:color="auto"/>
            <w:bottom w:val="none" w:sz="0" w:space="0" w:color="auto"/>
            <w:right w:val="none" w:sz="0" w:space="0" w:color="auto"/>
          </w:divBdr>
        </w:div>
        <w:div w:id="288128590">
          <w:marLeft w:val="0"/>
          <w:marRight w:val="0"/>
          <w:marTop w:val="0"/>
          <w:marBottom w:val="0"/>
          <w:divBdr>
            <w:top w:val="none" w:sz="0" w:space="0" w:color="auto"/>
            <w:left w:val="none" w:sz="0" w:space="0" w:color="auto"/>
            <w:bottom w:val="none" w:sz="0" w:space="0" w:color="auto"/>
            <w:right w:val="none" w:sz="0" w:space="0" w:color="auto"/>
          </w:divBdr>
        </w:div>
        <w:div w:id="470638227">
          <w:marLeft w:val="0"/>
          <w:marRight w:val="0"/>
          <w:marTop w:val="0"/>
          <w:marBottom w:val="0"/>
          <w:divBdr>
            <w:top w:val="none" w:sz="0" w:space="0" w:color="auto"/>
            <w:left w:val="none" w:sz="0" w:space="0" w:color="auto"/>
            <w:bottom w:val="none" w:sz="0" w:space="0" w:color="auto"/>
            <w:right w:val="none" w:sz="0" w:space="0" w:color="auto"/>
          </w:divBdr>
        </w:div>
        <w:div w:id="816186004">
          <w:marLeft w:val="0"/>
          <w:marRight w:val="0"/>
          <w:marTop w:val="0"/>
          <w:marBottom w:val="0"/>
          <w:divBdr>
            <w:top w:val="none" w:sz="0" w:space="0" w:color="auto"/>
            <w:left w:val="none" w:sz="0" w:space="0" w:color="auto"/>
            <w:bottom w:val="none" w:sz="0" w:space="0" w:color="auto"/>
            <w:right w:val="none" w:sz="0" w:space="0" w:color="auto"/>
          </w:divBdr>
        </w:div>
        <w:div w:id="918295342">
          <w:marLeft w:val="0"/>
          <w:marRight w:val="0"/>
          <w:marTop w:val="0"/>
          <w:marBottom w:val="0"/>
          <w:divBdr>
            <w:top w:val="none" w:sz="0" w:space="0" w:color="auto"/>
            <w:left w:val="none" w:sz="0" w:space="0" w:color="auto"/>
            <w:bottom w:val="none" w:sz="0" w:space="0" w:color="auto"/>
            <w:right w:val="none" w:sz="0" w:space="0" w:color="auto"/>
          </w:divBdr>
        </w:div>
        <w:div w:id="1061249930">
          <w:marLeft w:val="0"/>
          <w:marRight w:val="0"/>
          <w:marTop w:val="0"/>
          <w:marBottom w:val="0"/>
          <w:divBdr>
            <w:top w:val="none" w:sz="0" w:space="0" w:color="auto"/>
            <w:left w:val="none" w:sz="0" w:space="0" w:color="auto"/>
            <w:bottom w:val="none" w:sz="0" w:space="0" w:color="auto"/>
            <w:right w:val="none" w:sz="0" w:space="0" w:color="auto"/>
          </w:divBdr>
        </w:div>
        <w:div w:id="1232883815">
          <w:marLeft w:val="0"/>
          <w:marRight w:val="0"/>
          <w:marTop w:val="0"/>
          <w:marBottom w:val="0"/>
          <w:divBdr>
            <w:top w:val="none" w:sz="0" w:space="0" w:color="auto"/>
            <w:left w:val="none" w:sz="0" w:space="0" w:color="auto"/>
            <w:bottom w:val="none" w:sz="0" w:space="0" w:color="auto"/>
            <w:right w:val="none" w:sz="0" w:space="0" w:color="auto"/>
          </w:divBdr>
        </w:div>
        <w:div w:id="1250046470">
          <w:marLeft w:val="0"/>
          <w:marRight w:val="0"/>
          <w:marTop w:val="0"/>
          <w:marBottom w:val="0"/>
          <w:divBdr>
            <w:top w:val="none" w:sz="0" w:space="0" w:color="auto"/>
            <w:left w:val="none" w:sz="0" w:space="0" w:color="auto"/>
            <w:bottom w:val="none" w:sz="0" w:space="0" w:color="auto"/>
            <w:right w:val="none" w:sz="0" w:space="0" w:color="auto"/>
          </w:divBdr>
        </w:div>
        <w:div w:id="1330720249">
          <w:marLeft w:val="0"/>
          <w:marRight w:val="0"/>
          <w:marTop w:val="0"/>
          <w:marBottom w:val="0"/>
          <w:divBdr>
            <w:top w:val="none" w:sz="0" w:space="0" w:color="auto"/>
            <w:left w:val="none" w:sz="0" w:space="0" w:color="auto"/>
            <w:bottom w:val="none" w:sz="0" w:space="0" w:color="auto"/>
            <w:right w:val="none" w:sz="0" w:space="0" w:color="auto"/>
          </w:divBdr>
        </w:div>
        <w:div w:id="1347488257">
          <w:marLeft w:val="0"/>
          <w:marRight w:val="0"/>
          <w:marTop w:val="0"/>
          <w:marBottom w:val="0"/>
          <w:divBdr>
            <w:top w:val="none" w:sz="0" w:space="0" w:color="auto"/>
            <w:left w:val="none" w:sz="0" w:space="0" w:color="auto"/>
            <w:bottom w:val="none" w:sz="0" w:space="0" w:color="auto"/>
            <w:right w:val="none" w:sz="0" w:space="0" w:color="auto"/>
          </w:divBdr>
        </w:div>
        <w:div w:id="1682315139">
          <w:marLeft w:val="0"/>
          <w:marRight w:val="0"/>
          <w:marTop w:val="0"/>
          <w:marBottom w:val="0"/>
          <w:divBdr>
            <w:top w:val="none" w:sz="0" w:space="0" w:color="auto"/>
            <w:left w:val="none" w:sz="0" w:space="0" w:color="auto"/>
            <w:bottom w:val="none" w:sz="0" w:space="0" w:color="auto"/>
            <w:right w:val="none" w:sz="0" w:space="0" w:color="auto"/>
          </w:divBdr>
        </w:div>
        <w:div w:id="1784493300">
          <w:marLeft w:val="0"/>
          <w:marRight w:val="0"/>
          <w:marTop w:val="0"/>
          <w:marBottom w:val="0"/>
          <w:divBdr>
            <w:top w:val="none" w:sz="0" w:space="0" w:color="auto"/>
            <w:left w:val="none" w:sz="0" w:space="0" w:color="auto"/>
            <w:bottom w:val="none" w:sz="0" w:space="0" w:color="auto"/>
            <w:right w:val="none" w:sz="0" w:space="0" w:color="auto"/>
          </w:divBdr>
        </w:div>
        <w:div w:id="2068412147">
          <w:marLeft w:val="0"/>
          <w:marRight w:val="0"/>
          <w:marTop w:val="0"/>
          <w:marBottom w:val="0"/>
          <w:divBdr>
            <w:top w:val="none" w:sz="0" w:space="0" w:color="auto"/>
            <w:left w:val="none" w:sz="0" w:space="0" w:color="auto"/>
            <w:bottom w:val="none" w:sz="0" w:space="0" w:color="auto"/>
            <w:right w:val="none" w:sz="0" w:space="0" w:color="auto"/>
          </w:divBdr>
        </w:div>
      </w:divsChild>
    </w:div>
    <w:div w:id="1430348637">
      <w:bodyDiv w:val="1"/>
      <w:marLeft w:val="0"/>
      <w:marRight w:val="0"/>
      <w:marTop w:val="0"/>
      <w:marBottom w:val="0"/>
      <w:divBdr>
        <w:top w:val="none" w:sz="0" w:space="0" w:color="auto"/>
        <w:left w:val="none" w:sz="0" w:space="0" w:color="auto"/>
        <w:bottom w:val="none" w:sz="0" w:space="0" w:color="auto"/>
        <w:right w:val="none" w:sz="0" w:space="0" w:color="auto"/>
      </w:divBdr>
      <w:divsChild>
        <w:div w:id="326246110">
          <w:marLeft w:val="0"/>
          <w:marRight w:val="0"/>
          <w:marTop w:val="0"/>
          <w:marBottom w:val="0"/>
          <w:divBdr>
            <w:top w:val="none" w:sz="0" w:space="0" w:color="auto"/>
            <w:left w:val="none" w:sz="0" w:space="0" w:color="auto"/>
            <w:bottom w:val="none" w:sz="0" w:space="0" w:color="auto"/>
            <w:right w:val="none" w:sz="0" w:space="0" w:color="auto"/>
          </w:divBdr>
        </w:div>
        <w:div w:id="1263493046">
          <w:marLeft w:val="0"/>
          <w:marRight w:val="0"/>
          <w:marTop w:val="0"/>
          <w:marBottom w:val="0"/>
          <w:divBdr>
            <w:top w:val="none" w:sz="0" w:space="0" w:color="auto"/>
            <w:left w:val="none" w:sz="0" w:space="0" w:color="auto"/>
            <w:bottom w:val="none" w:sz="0" w:space="0" w:color="auto"/>
            <w:right w:val="none" w:sz="0" w:space="0" w:color="auto"/>
          </w:divBdr>
        </w:div>
        <w:div w:id="2144274788">
          <w:marLeft w:val="0"/>
          <w:marRight w:val="0"/>
          <w:marTop w:val="0"/>
          <w:marBottom w:val="0"/>
          <w:divBdr>
            <w:top w:val="none" w:sz="0" w:space="0" w:color="auto"/>
            <w:left w:val="none" w:sz="0" w:space="0" w:color="auto"/>
            <w:bottom w:val="none" w:sz="0" w:space="0" w:color="auto"/>
            <w:right w:val="none" w:sz="0" w:space="0" w:color="auto"/>
          </w:divBdr>
        </w:div>
      </w:divsChild>
    </w:div>
    <w:div w:id="1557165239">
      <w:bodyDiv w:val="1"/>
      <w:marLeft w:val="0"/>
      <w:marRight w:val="0"/>
      <w:marTop w:val="0"/>
      <w:marBottom w:val="0"/>
      <w:divBdr>
        <w:top w:val="none" w:sz="0" w:space="0" w:color="auto"/>
        <w:left w:val="none" w:sz="0" w:space="0" w:color="auto"/>
        <w:bottom w:val="none" w:sz="0" w:space="0" w:color="auto"/>
        <w:right w:val="none" w:sz="0" w:space="0" w:color="auto"/>
      </w:divBdr>
      <w:divsChild>
        <w:div w:id="19860363">
          <w:marLeft w:val="0"/>
          <w:marRight w:val="0"/>
          <w:marTop w:val="0"/>
          <w:marBottom w:val="0"/>
          <w:divBdr>
            <w:top w:val="none" w:sz="0" w:space="0" w:color="auto"/>
            <w:left w:val="none" w:sz="0" w:space="0" w:color="auto"/>
            <w:bottom w:val="none" w:sz="0" w:space="0" w:color="auto"/>
            <w:right w:val="none" w:sz="0" w:space="0" w:color="auto"/>
          </w:divBdr>
        </w:div>
        <w:div w:id="233047366">
          <w:marLeft w:val="0"/>
          <w:marRight w:val="0"/>
          <w:marTop w:val="0"/>
          <w:marBottom w:val="0"/>
          <w:divBdr>
            <w:top w:val="none" w:sz="0" w:space="0" w:color="auto"/>
            <w:left w:val="none" w:sz="0" w:space="0" w:color="auto"/>
            <w:bottom w:val="none" w:sz="0" w:space="0" w:color="auto"/>
            <w:right w:val="none" w:sz="0" w:space="0" w:color="auto"/>
          </w:divBdr>
        </w:div>
        <w:div w:id="1227641935">
          <w:marLeft w:val="0"/>
          <w:marRight w:val="0"/>
          <w:marTop w:val="0"/>
          <w:marBottom w:val="0"/>
          <w:divBdr>
            <w:top w:val="none" w:sz="0" w:space="0" w:color="auto"/>
            <w:left w:val="none" w:sz="0" w:space="0" w:color="auto"/>
            <w:bottom w:val="none" w:sz="0" w:space="0" w:color="auto"/>
            <w:right w:val="none" w:sz="0" w:space="0" w:color="auto"/>
          </w:divBdr>
        </w:div>
        <w:div w:id="1369332878">
          <w:marLeft w:val="0"/>
          <w:marRight w:val="0"/>
          <w:marTop w:val="0"/>
          <w:marBottom w:val="0"/>
          <w:divBdr>
            <w:top w:val="none" w:sz="0" w:space="0" w:color="auto"/>
            <w:left w:val="none" w:sz="0" w:space="0" w:color="auto"/>
            <w:bottom w:val="none" w:sz="0" w:space="0" w:color="auto"/>
            <w:right w:val="none" w:sz="0" w:space="0" w:color="auto"/>
          </w:divBdr>
        </w:div>
        <w:div w:id="1728647793">
          <w:marLeft w:val="0"/>
          <w:marRight w:val="0"/>
          <w:marTop w:val="0"/>
          <w:marBottom w:val="0"/>
          <w:divBdr>
            <w:top w:val="none" w:sz="0" w:space="0" w:color="auto"/>
            <w:left w:val="none" w:sz="0" w:space="0" w:color="auto"/>
            <w:bottom w:val="none" w:sz="0" w:space="0" w:color="auto"/>
            <w:right w:val="none" w:sz="0" w:space="0" w:color="auto"/>
          </w:divBdr>
        </w:div>
      </w:divsChild>
    </w:div>
    <w:div w:id="1777365016">
      <w:bodyDiv w:val="1"/>
      <w:marLeft w:val="0"/>
      <w:marRight w:val="0"/>
      <w:marTop w:val="0"/>
      <w:marBottom w:val="0"/>
      <w:divBdr>
        <w:top w:val="none" w:sz="0" w:space="0" w:color="auto"/>
        <w:left w:val="none" w:sz="0" w:space="0" w:color="auto"/>
        <w:bottom w:val="none" w:sz="0" w:space="0" w:color="auto"/>
        <w:right w:val="none" w:sz="0" w:space="0" w:color="auto"/>
      </w:divBdr>
      <w:divsChild>
        <w:div w:id="515310096">
          <w:marLeft w:val="0"/>
          <w:marRight w:val="0"/>
          <w:marTop w:val="0"/>
          <w:marBottom w:val="0"/>
          <w:divBdr>
            <w:top w:val="none" w:sz="0" w:space="0" w:color="auto"/>
            <w:left w:val="none" w:sz="0" w:space="0" w:color="auto"/>
            <w:bottom w:val="none" w:sz="0" w:space="0" w:color="auto"/>
            <w:right w:val="none" w:sz="0" w:space="0" w:color="auto"/>
          </w:divBdr>
        </w:div>
        <w:div w:id="686323681">
          <w:marLeft w:val="0"/>
          <w:marRight w:val="0"/>
          <w:marTop w:val="0"/>
          <w:marBottom w:val="0"/>
          <w:divBdr>
            <w:top w:val="none" w:sz="0" w:space="0" w:color="auto"/>
            <w:left w:val="none" w:sz="0" w:space="0" w:color="auto"/>
            <w:bottom w:val="none" w:sz="0" w:space="0" w:color="auto"/>
            <w:right w:val="none" w:sz="0" w:space="0" w:color="auto"/>
          </w:divBdr>
        </w:div>
        <w:div w:id="715354384">
          <w:marLeft w:val="0"/>
          <w:marRight w:val="0"/>
          <w:marTop w:val="0"/>
          <w:marBottom w:val="0"/>
          <w:divBdr>
            <w:top w:val="none" w:sz="0" w:space="0" w:color="auto"/>
            <w:left w:val="none" w:sz="0" w:space="0" w:color="auto"/>
            <w:bottom w:val="none" w:sz="0" w:space="0" w:color="auto"/>
            <w:right w:val="none" w:sz="0" w:space="0" w:color="auto"/>
          </w:divBdr>
        </w:div>
        <w:div w:id="732509396">
          <w:marLeft w:val="0"/>
          <w:marRight w:val="0"/>
          <w:marTop w:val="0"/>
          <w:marBottom w:val="0"/>
          <w:divBdr>
            <w:top w:val="none" w:sz="0" w:space="0" w:color="auto"/>
            <w:left w:val="none" w:sz="0" w:space="0" w:color="auto"/>
            <w:bottom w:val="none" w:sz="0" w:space="0" w:color="auto"/>
            <w:right w:val="none" w:sz="0" w:space="0" w:color="auto"/>
          </w:divBdr>
        </w:div>
        <w:div w:id="787358951">
          <w:marLeft w:val="0"/>
          <w:marRight w:val="0"/>
          <w:marTop w:val="0"/>
          <w:marBottom w:val="0"/>
          <w:divBdr>
            <w:top w:val="none" w:sz="0" w:space="0" w:color="auto"/>
            <w:left w:val="none" w:sz="0" w:space="0" w:color="auto"/>
            <w:bottom w:val="none" w:sz="0" w:space="0" w:color="auto"/>
            <w:right w:val="none" w:sz="0" w:space="0" w:color="auto"/>
          </w:divBdr>
        </w:div>
        <w:div w:id="1047339750">
          <w:marLeft w:val="0"/>
          <w:marRight w:val="0"/>
          <w:marTop w:val="0"/>
          <w:marBottom w:val="0"/>
          <w:divBdr>
            <w:top w:val="none" w:sz="0" w:space="0" w:color="auto"/>
            <w:left w:val="none" w:sz="0" w:space="0" w:color="auto"/>
            <w:bottom w:val="none" w:sz="0" w:space="0" w:color="auto"/>
            <w:right w:val="none" w:sz="0" w:space="0" w:color="auto"/>
          </w:divBdr>
        </w:div>
        <w:div w:id="1121611056">
          <w:marLeft w:val="0"/>
          <w:marRight w:val="0"/>
          <w:marTop w:val="0"/>
          <w:marBottom w:val="0"/>
          <w:divBdr>
            <w:top w:val="none" w:sz="0" w:space="0" w:color="auto"/>
            <w:left w:val="none" w:sz="0" w:space="0" w:color="auto"/>
            <w:bottom w:val="none" w:sz="0" w:space="0" w:color="auto"/>
            <w:right w:val="none" w:sz="0" w:space="0" w:color="auto"/>
          </w:divBdr>
        </w:div>
        <w:div w:id="1743288896">
          <w:marLeft w:val="0"/>
          <w:marRight w:val="0"/>
          <w:marTop w:val="0"/>
          <w:marBottom w:val="0"/>
          <w:divBdr>
            <w:top w:val="none" w:sz="0" w:space="0" w:color="auto"/>
            <w:left w:val="none" w:sz="0" w:space="0" w:color="auto"/>
            <w:bottom w:val="none" w:sz="0" w:space="0" w:color="auto"/>
            <w:right w:val="none" w:sz="0" w:space="0" w:color="auto"/>
          </w:divBdr>
        </w:div>
        <w:div w:id="1752892252">
          <w:marLeft w:val="0"/>
          <w:marRight w:val="0"/>
          <w:marTop w:val="0"/>
          <w:marBottom w:val="0"/>
          <w:divBdr>
            <w:top w:val="none" w:sz="0" w:space="0" w:color="auto"/>
            <w:left w:val="none" w:sz="0" w:space="0" w:color="auto"/>
            <w:bottom w:val="none" w:sz="0" w:space="0" w:color="auto"/>
            <w:right w:val="none" w:sz="0" w:space="0" w:color="auto"/>
          </w:divBdr>
        </w:div>
        <w:div w:id="1891720875">
          <w:marLeft w:val="0"/>
          <w:marRight w:val="0"/>
          <w:marTop w:val="0"/>
          <w:marBottom w:val="0"/>
          <w:divBdr>
            <w:top w:val="none" w:sz="0" w:space="0" w:color="auto"/>
            <w:left w:val="none" w:sz="0" w:space="0" w:color="auto"/>
            <w:bottom w:val="none" w:sz="0" w:space="0" w:color="auto"/>
            <w:right w:val="none" w:sz="0" w:space="0" w:color="auto"/>
          </w:divBdr>
        </w:div>
      </w:divsChild>
    </w:div>
    <w:div w:id="1780444128">
      <w:bodyDiv w:val="1"/>
      <w:marLeft w:val="0"/>
      <w:marRight w:val="0"/>
      <w:marTop w:val="0"/>
      <w:marBottom w:val="0"/>
      <w:divBdr>
        <w:top w:val="none" w:sz="0" w:space="0" w:color="auto"/>
        <w:left w:val="none" w:sz="0" w:space="0" w:color="auto"/>
        <w:bottom w:val="none" w:sz="0" w:space="0" w:color="auto"/>
        <w:right w:val="none" w:sz="0" w:space="0" w:color="auto"/>
      </w:divBdr>
    </w:div>
    <w:div w:id="1804612521">
      <w:bodyDiv w:val="1"/>
      <w:marLeft w:val="0"/>
      <w:marRight w:val="0"/>
      <w:marTop w:val="0"/>
      <w:marBottom w:val="0"/>
      <w:divBdr>
        <w:top w:val="none" w:sz="0" w:space="0" w:color="auto"/>
        <w:left w:val="none" w:sz="0" w:space="0" w:color="auto"/>
        <w:bottom w:val="none" w:sz="0" w:space="0" w:color="auto"/>
        <w:right w:val="none" w:sz="0" w:space="0" w:color="auto"/>
      </w:divBdr>
    </w:div>
    <w:div w:id="1814133019">
      <w:bodyDiv w:val="1"/>
      <w:marLeft w:val="0"/>
      <w:marRight w:val="0"/>
      <w:marTop w:val="0"/>
      <w:marBottom w:val="0"/>
      <w:divBdr>
        <w:top w:val="none" w:sz="0" w:space="0" w:color="auto"/>
        <w:left w:val="none" w:sz="0" w:space="0" w:color="auto"/>
        <w:bottom w:val="none" w:sz="0" w:space="0" w:color="auto"/>
        <w:right w:val="none" w:sz="0" w:space="0" w:color="auto"/>
      </w:divBdr>
      <w:divsChild>
        <w:div w:id="65957702">
          <w:marLeft w:val="0"/>
          <w:marRight w:val="0"/>
          <w:marTop w:val="0"/>
          <w:marBottom w:val="0"/>
          <w:divBdr>
            <w:top w:val="none" w:sz="0" w:space="0" w:color="auto"/>
            <w:left w:val="none" w:sz="0" w:space="0" w:color="auto"/>
            <w:bottom w:val="none" w:sz="0" w:space="0" w:color="auto"/>
            <w:right w:val="none" w:sz="0" w:space="0" w:color="auto"/>
          </w:divBdr>
        </w:div>
        <w:div w:id="109672486">
          <w:marLeft w:val="0"/>
          <w:marRight w:val="0"/>
          <w:marTop w:val="0"/>
          <w:marBottom w:val="0"/>
          <w:divBdr>
            <w:top w:val="none" w:sz="0" w:space="0" w:color="auto"/>
            <w:left w:val="none" w:sz="0" w:space="0" w:color="auto"/>
            <w:bottom w:val="none" w:sz="0" w:space="0" w:color="auto"/>
            <w:right w:val="none" w:sz="0" w:space="0" w:color="auto"/>
          </w:divBdr>
        </w:div>
        <w:div w:id="787164029">
          <w:marLeft w:val="0"/>
          <w:marRight w:val="0"/>
          <w:marTop w:val="0"/>
          <w:marBottom w:val="0"/>
          <w:divBdr>
            <w:top w:val="none" w:sz="0" w:space="0" w:color="auto"/>
            <w:left w:val="none" w:sz="0" w:space="0" w:color="auto"/>
            <w:bottom w:val="none" w:sz="0" w:space="0" w:color="auto"/>
            <w:right w:val="none" w:sz="0" w:space="0" w:color="auto"/>
          </w:divBdr>
        </w:div>
        <w:div w:id="894585721">
          <w:marLeft w:val="0"/>
          <w:marRight w:val="0"/>
          <w:marTop w:val="0"/>
          <w:marBottom w:val="0"/>
          <w:divBdr>
            <w:top w:val="none" w:sz="0" w:space="0" w:color="auto"/>
            <w:left w:val="none" w:sz="0" w:space="0" w:color="auto"/>
            <w:bottom w:val="none" w:sz="0" w:space="0" w:color="auto"/>
            <w:right w:val="none" w:sz="0" w:space="0" w:color="auto"/>
          </w:divBdr>
        </w:div>
        <w:div w:id="1140994839">
          <w:marLeft w:val="0"/>
          <w:marRight w:val="0"/>
          <w:marTop w:val="0"/>
          <w:marBottom w:val="0"/>
          <w:divBdr>
            <w:top w:val="none" w:sz="0" w:space="0" w:color="auto"/>
            <w:left w:val="none" w:sz="0" w:space="0" w:color="auto"/>
            <w:bottom w:val="none" w:sz="0" w:space="0" w:color="auto"/>
            <w:right w:val="none" w:sz="0" w:space="0" w:color="auto"/>
          </w:divBdr>
        </w:div>
        <w:div w:id="1406801840">
          <w:marLeft w:val="0"/>
          <w:marRight w:val="0"/>
          <w:marTop w:val="0"/>
          <w:marBottom w:val="0"/>
          <w:divBdr>
            <w:top w:val="none" w:sz="0" w:space="0" w:color="auto"/>
            <w:left w:val="none" w:sz="0" w:space="0" w:color="auto"/>
            <w:bottom w:val="none" w:sz="0" w:space="0" w:color="auto"/>
            <w:right w:val="none" w:sz="0" w:space="0" w:color="auto"/>
          </w:divBdr>
        </w:div>
        <w:div w:id="1920939985">
          <w:marLeft w:val="0"/>
          <w:marRight w:val="0"/>
          <w:marTop w:val="0"/>
          <w:marBottom w:val="0"/>
          <w:divBdr>
            <w:top w:val="none" w:sz="0" w:space="0" w:color="auto"/>
            <w:left w:val="none" w:sz="0" w:space="0" w:color="auto"/>
            <w:bottom w:val="none" w:sz="0" w:space="0" w:color="auto"/>
            <w:right w:val="none" w:sz="0" w:space="0" w:color="auto"/>
          </w:divBdr>
        </w:div>
        <w:div w:id="2036998708">
          <w:marLeft w:val="0"/>
          <w:marRight w:val="0"/>
          <w:marTop w:val="0"/>
          <w:marBottom w:val="0"/>
          <w:divBdr>
            <w:top w:val="none" w:sz="0" w:space="0" w:color="auto"/>
            <w:left w:val="none" w:sz="0" w:space="0" w:color="auto"/>
            <w:bottom w:val="none" w:sz="0" w:space="0" w:color="auto"/>
            <w:right w:val="none" w:sz="0" w:space="0" w:color="auto"/>
          </w:divBdr>
        </w:div>
      </w:divsChild>
    </w:div>
    <w:div w:id="1816793420">
      <w:bodyDiv w:val="1"/>
      <w:marLeft w:val="0"/>
      <w:marRight w:val="0"/>
      <w:marTop w:val="0"/>
      <w:marBottom w:val="0"/>
      <w:divBdr>
        <w:top w:val="none" w:sz="0" w:space="0" w:color="auto"/>
        <w:left w:val="none" w:sz="0" w:space="0" w:color="auto"/>
        <w:bottom w:val="none" w:sz="0" w:space="0" w:color="auto"/>
        <w:right w:val="none" w:sz="0" w:space="0" w:color="auto"/>
      </w:divBdr>
      <w:divsChild>
        <w:div w:id="970285986">
          <w:marLeft w:val="0"/>
          <w:marRight w:val="0"/>
          <w:marTop w:val="0"/>
          <w:marBottom w:val="0"/>
          <w:divBdr>
            <w:top w:val="none" w:sz="0" w:space="0" w:color="auto"/>
            <w:left w:val="none" w:sz="0" w:space="0" w:color="auto"/>
            <w:bottom w:val="none" w:sz="0" w:space="0" w:color="auto"/>
            <w:right w:val="none" w:sz="0" w:space="0" w:color="auto"/>
          </w:divBdr>
        </w:div>
        <w:div w:id="1950502966">
          <w:marLeft w:val="0"/>
          <w:marRight w:val="0"/>
          <w:marTop w:val="0"/>
          <w:marBottom w:val="0"/>
          <w:divBdr>
            <w:top w:val="none" w:sz="0" w:space="0" w:color="auto"/>
            <w:left w:val="none" w:sz="0" w:space="0" w:color="auto"/>
            <w:bottom w:val="none" w:sz="0" w:space="0" w:color="auto"/>
            <w:right w:val="none" w:sz="0" w:space="0" w:color="auto"/>
          </w:divBdr>
        </w:div>
      </w:divsChild>
    </w:div>
    <w:div w:id="1865482340">
      <w:bodyDiv w:val="1"/>
      <w:marLeft w:val="0"/>
      <w:marRight w:val="0"/>
      <w:marTop w:val="0"/>
      <w:marBottom w:val="0"/>
      <w:divBdr>
        <w:top w:val="none" w:sz="0" w:space="0" w:color="auto"/>
        <w:left w:val="none" w:sz="0" w:space="0" w:color="auto"/>
        <w:bottom w:val="none" w:sz="0" w:space="0" w:color="auto"/>
        <w:right w:val="none" w:sz="0" w:space="0" w:color="auto"/>
      </w:divBdr>
      <w:divsChild>
        <w:div w:id="781537579">
          <w:marLeft w:val="0"/>
          <w:marRight w:val="0"/>
          <w:marTop w:val="0"/>
          <w:marBottom w:val="0"/>
          <w:divBdr>
            <w:top w:val="none" w:sz="0" w:space="0" w:color="auto"/>
            <w:left w:val="none" w:sz="0" w:space="0" w:color="auto"/>
            <w:bottom w:val="none" w:sz="0" w:space="0" w:color="auto"/>
            <w:right w:val="none" w:sz="0" w:space="0" w:color="auto"/>
          </w:divBdr>
        </w:div>
        <w:div w:id="1770194041">
          <w:marLeft w:val="0"/>
          <w:marRight w:val="0"/>
          <w:marTop w:val="0"/>
          <w:marBottom w:val="0"/>
          <w:divBdr>
            <w:top w:val="none" w:sz="0" w:space="0" w:color="auto"/>
            <w:left w:val="none" w:sz="0" w:space="0" w:color="auto"/>
            <w:bottom w:val="none" w:sz="0" w:space="0" w:color="auto"/>
            <w:right w:val="none" w:sz="0" w:space="0" w:color="auto"/>
          </w:divBdr>
        </w:div>
        <w:div w:id="1954089090">
          <w:marLeft w:val="0"/>
          <w:marRight w:val="0"/>
          <w:marTop w:val="0"/>
          <w:marBottom w:val="0"/>
          <w:divBdr>
            <w:top w:val="none" w:sz="0" w:space="0" w:color="auto"/>
            <w:left w:val="none" w:sz="0" w:space="0" w:color="auto"/>
            <w:bottom w:val="none" w:sz="0" w:space="0" w:color="auto"/>
            <w:right w:val="none" w:sz="0" w:space="0" w:color="auto"/>
          </w:divBdr>
        </w:div>
      </w:divsChild>
    </w:div>
    <w:div w:id="1910337553">
      <w:bodyDiv w:val="1"/>
      <w:marLeft w:val="0"/>
      <w:marRight w:val="0"/>
      <w:marTop w:val="0"/>
      <w:marBottom w:val="0"/>
      <w:divBdr>
        <w:top w:val="none" w:sz="0" w:space="0" w:color="auto"/>
        <w:left w:val="none" w:sz="0" w:space="0" w:color="auto"/>
        <w:bottom w:val="none" w:sz="0" w:space="0" w:color="auto"/>
        <w:right w:val="none" w:sz="0" w:space="0" w:color="auto"/>
      </w:divBdr>
    </w:div>
    <w:div w:id="1920558371">
      <w:bodyDiv w:val="1"/>
      <w:marLeft w:val="0"/>
      <w:marRight w:val="0"/>
      <w:marTop w:val="0"/>
      <w:marBottom w:val="0"/>
      <w:divBdr>
        <w:top w:val="none" w:sz="0" w:space="0" w:color="auto"/>
        <w:left w:val="none" w:sz="0" w:space="0" w:color="auto"/>
        <w:bottom w:val="none" w:sz="0" w:space="0" w:color="auto"/>
        <w:right w:val="none" w:sz="0" w:space="0" w:color="auto"/>
      </w:divBdr>
    </w:div>
    <w:div w:id="1922831304">
      <w:bodyDiv w:val="1"/>
      <w:marLeft w:val="0"/>
      <w:marRight w:val="0"/>
      <w:marTop w:val="0"/>
      <w:marBottom w:val="0"/>
      <w:divBdr>
        <w:top w:val="none" w:sz="0" w:space="0" w:color="auto"/>
        <w:left w:val="none" w:sz="0" w:space="0" w:color="auto"/>
        <w:bottom w:val="none" w:sz="0" w:space="0" w:color="auto"/>
        <w:right w:val="none" w:sz="0" w:space="0" w:color="auto"/>
      </w:divBdr>
      <w:divsChild>
        <w:div w:id="513882286">
          <w:marLeft w:val="0"/>
          <w:marRight w:val="0"/>
          <w:marTop w:val="0"/>
          <w:marBottom w:val="0"/>
          <w:divBdr>
            <w:top w:val="none" w:sz="0" w:space="0" w:color="auto"/>
            <w:left w:val="none" w:sz="0" w:space="0" w:color="auto"/>
            <w:bottom w:val="none" w:sz="0" w:space="0" w:color="auto"/>
            <w:right w:val="none" w:sz="0" w:space="0" w:color="auto"/>
          </w:divBdr>
          <w:divsChild>
            <w:div w:id="447431049">
              <w:marLeft w:val="0"/>
              <w:marRight w:val="0"/>
              <w:marTop w:val="0"/>
              <w:marBottom w:val="0"/>
              <w:divBdr>
                <w:top w:val="none" w:sz="0" w:space="0" w:color="auto"/>
                <w:left w:val="none" w:sz="0" w:space="0" w:color="auto"/>
                <w:bottom w:val="none" w:sz="0" w:space="0" w:color="auto"/>
                <w:right w:val="none" w:sz="0" w:space="0" w:color="auto"/>
              </w:divBdr>
            </w:div>
            <w:div w:id="916594206">
              <w:marLeft w:val="0"/>
              <w:marRight w:val="0"/>
              <w:marTop w:val="0"/>
              <w:marBottom w:val="0"/>
              <w:divBdr>
                <w:top w:val="none" w:sz="0" w:space="0" w:color="auto"/>
                <w:left w:val="none" w:sz="0" w:space="0" w:color="auto"/>
                <w:bottom w:val="none" w:sz="0" w:space="0" w:color="auto"/>
                <w:right w:val="none" w:sz="0" w:space="0" w:color="auto"/>
              </w:divBdr>
            </w:div>
            <w:div w:id="1337725577">
              <w:marLeft w:val="0"/>
              <w:marRight w:val="0"/>
              <w:marTop w:val="0"/>
              <w:marBottom w:val="0"/>
              <w:divBdr>
                <w:top w:val="none" w:sz="0" w:space="0" w:color="auto"/>
                <w:left w:val="none" w:sz="0" w:space="0" w:color="auto"/>
                <w:bottom w:val="none" w:sz="0" w:space="0" w:color="auto"/>
                <w:right w:val="none" w:sz="0" w:space="0" w:color="auto"/>
              </w:divBdr>
            </w:div>
            <w:div w:id="16925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323398">
      <w:bodyDiv w:val="1"/>
      <w:marLeft w:val="0"/>
      <w:marRight w:val="0"/>
      <w:marTop w:val="0"/>
      <w:marBottom w:val="0"/>
      <w:divBdr>
        <w:top w:val="none" w:sz="0" w:space="0" w:color="auto"/>
        <w:left w:val="none" w:sz="0" w:space="0" w:color="auto"/>
        <w:bottom w:val="none" w:sz="0" w:space="0" w:color="auto"/>
        <w:right w:val="none" w:sz="0" w:space="0" w:color="auto"/>
      </w:divBdr>
    </w:div>
    <w:div w:id="2096824660">
      <w:bodyDiv w:val="1"/>
      <w:marLeft w:val="0"/>
      <w:marRight w:val="0"/>
      <w:marTop w:val="0"/>
      <w:marBottom w:val="0"/>
      <w:divBdr>
        <w:top w:val="none" w:sz="0" w:space="0" w:color="auto"/>
        <w:left w:val="none" w:sz="0" w:space="0" w:color="auto"/>
        <w:bottom w:val="none" w:sz="0" w:space="0" w:color="auto"/>
        <w:right w:val="none" w:sz="0" w:space="0" w:color="auto"/>
      </w:divBdr>
      <w:divsChild>
        <w:div w:id="159007871">
          <w:marLeft w:val="0"/>
          <w:marRight w:val="0"/>
          <w:marTop w:val="0"/>
          <w:marBottom w:val="0"/>
          <w:divBdr>
            <w:top w:val="none" w:sz="0" w:space="0" w:color="auto"/>
            <w:left w:val="none" w:sz="0" w:space="0" w:color="auto"/>
            <w:bottom w:val="none" w:sz="0" w:space="0" w:color="auto"/>
            <w:right w:val="none" w:sz="0" w:space="0" w:color="auto"/>
          </w:divBdr>
        </w:div>
        <w:div w:id="185798151">
          <w:marLeft w:val="0"/>
          <w:marRight w:val="0"/>
          <w:marTop w:val="0"/>
          <w:marBottom w:val="0"/>
          <w:divBdr>
            <w:top w:val="none" w:sz="0" w:space="0" w:color="auto"/>
            <w:left w:val="none" w:sz="0" w:space="0" w:color="auto"/>
            <w:bottom w:val="none" w:sz="0" w:space="0" w:color="auto"/>
            <w:right w:val="none" w:sz="0" w:space="0" w:color="auto"/>
          </w:divBdr>
        </w:div>
        <w:div w:id="897789118">
          <w:marLeft w:val="0"/>
          <w:marRight w:val="0"/>
          <w:marTop w:val="0"/>
          <w:marBottom w:val="0"/>
          <w:divBdr>
            <w:top w:val="none" w:sz="0" w:space="0" w:color="auto"/>
            <w:left w:val="none" w:sz="0" w:space="0" w:color="auto"/>
            <w:bottom w:val="none" w:sz="0" w:space="0" w:color="auto"/>
            <w:right w:val="none" w:sz="0" w:space="0" w:color="auto"/>
          </w:divBdr>
        </w:div>
        <w:div w:id="1154298382">
          <w:marLeft w:val="0"/>
          <w:marRight w:val="0"/>
          <w:marTop w:val="0"/>
          <w:marBottom w:val="0"/>
          <w:divBdr>
            <w:top w:val="none" w:sz="0" w:space="0" w:color="auto"/>
            <w:left w:val="none" w:sz="0" w:space="0" w:color="auto"/>
            <w:bottom w:val="none" w:sz="0" w:space="0" w:color="auto"/>
            <w:right w:val="none" w:sz="0" w:space="0" w:color="auto"/>
          </w:divBdr>
        </w:div>
        <w:div w:id="1175457578">
          <w:marLeft w:val="0"/>
          <w:marRight w:val="0"/>
          <w:marTop w:val="0"/>
          <w:marBottom w:val="0"/>
          <w:divBdr>
            <w:top w:val="none" w:sz="0" w:space="0" w:color="auto"/>
            <w:left w:val="none" w:sz="0" w:space="0" w:color="auto"/>
            <w:bottom w:val="none" w:sz="0" w:space="0" w:color="auto"/>
            <w:right w:val="none" w:sz="0" w:space="0" w:color="auto"/>
          </w:divBdr>
        </w:div>
        <w:div w:id="1287931904">
          <w:marLeft w:val="0"/>
          <w:marRight w:val="0"/>
          <w:marTop w:val="0"/>
          <w:marBottom w:val="0"/>
          <w:divBdr>
            <w:top w:val="none" w:sz="0" w:space="0" w:color="auto"/>
            <w:left w:val="none" w:sz="0" w:space="0" w:color="auto"/>
            <w:bottom w:val="none" w:sz="0" w:space="0" w:color="auto"/>
            <w:right w:val="none" w:sz="0" w:space="0" w:color="auto"/>
          </w:divBdr>
        </w:div>
        <w:div w:id="1388456909">
          <w:marLeft w:val="0"/>
          <w:marRight w:val="0"/>
          <w:marTop w:val="0"/>
          <w:marBottom w:val="0"/>
          <w:divBdr>
            <w:top w:val="none" w:sz="0" w:space="0" w:color="auto"/>
            <w:left w:val="none" w:sz="0" w:space="0" w:color="auto"/>
            <w:bottom w:val="none" w:sz="0" w:space="0" w:color="auto"/>
            <w:right w:val="none" w:sz="0" w:space="0" w:color="auto"/>
          </w:divBdr>
        </w:div>
        <w:div w:id="1976257961">
          <w:marLeft w:val="0"/>
          <w:marRight w:val="0"/>
          <w:marTop w:val="0"/>
          <w:marBottom w:val="0"/>
          <w:divBdr>
            <w:top w:val="none" w:sz="0" w:space="0" w:color="auto"/>
            <w:left w:val="none" w:sz="0" w:space="0" w:color="auto"/>
            <w:bottom w:val="none" w:sz="0" w:space="0" w:color="auto"/>
            <w:right w:val="none" w:sz="0" w:space="0" w:color="auto"/>
          </w:divBdr>
        </w:div>
        <w:div w:id="2047558718">
          <w:marLeft w:val="0"/>
          <w:marRight w:val="0"/>
          <w:marTop w:val="0"/>
          <w:marBottom w:val="0"/>
          <w:divBdr>
            <w:top w:val="none" w:sz="0" w:space="0" w:color="auto"/>
            <w:left w:val="none" w:sz="0" w:space="0" w:color="auto"/>
            <w:bottom w:val="none" w:sz="0" w:space="0" w:color="auto"/>
            <w:right w:val="none" w:sz="0" w:space="0" w:color="auto"/>
          </w:divBdr>
        </w:div>
      </w:divsChild>
    </w:div>
    <w:div w:id="2121683826">
      <w:bodyDiv w:val="1"/>
      <w:marLeft w:val="0"/>
      <w:marRight w:val="0"/>
      <w:marTop w:val="0"/>
      <w:marBottom w:val="0"/>
      <w:divBdr>
        <w:top w:val="none" w:sz="0" w:space="0" w:color="auto"/>
        <w:left w:val="none" w:sz="0" w:space="0" w:color="auto"/>
        <w:bottom w:val="none" w:sz="0" w:space="0" w:color="auto"/>
        <w:right w:val="none" w:sz="0" w:space="0" w:color="auto"/>
      </w:divBdr>
      <w:divsChild>
        <w:div w:id="339696925">
          <w:marLeft w:val="0"/>
          <w:marRight w:val="0"/>
          <w:marTop w:val="0"/>
          <w:marBottom w:val="0"/>
          <w:divBdr>
            <w:top w:val="none" w:sz="0" w:space="0" w:color="auto"/>
            <w:left w:val="none" w:sz="0" w:space="0" w:color="auto"/>
            <w:bottom w:val="none" w:sz="0" w:space="0" w:color="auto"/>
            <w:right w:val="none" w:sz="0" w:space="0" w:color="auto"/>
          </w:divBdr>
        </w:div>
        <w:div w:id="427428822">
          <w:marLeft w:val="0"/>
          <w:marRight w:val="0"/>
          <w:marTop w:val="0"/>
          <w:marBottom w:val="0"/>
          <w:divBdr>
            <w:top w:val="none" w:sz="0" w:space="0" w:color="auto"/>
            <w:left w:val="none" w:sz="0" w:space="0" w:color="auto"/>
            <w:bottom w:val="none" w:sz="0" w:space="0" w:color="auto"/>
            <w:right w:val="none" w:sz="0" w:space="0" w:color="auto"/>
          </w:divBdr>
        </w:div>
        <w:div w:id="675958151">
          <w:marLeft w:val="0"/>
          <w:marRight w:val="0"/>
          <w:marTop w:val="0"/>
          <w:marBottom w:val="0"/>
          <w:divBdr>
            <w:top w:val="none" w:sz="0" w:space="0" w:color="auto"/>
            <w:left w:val="none" w:sz="0" w:space="0" w:color="auto"/>
            <w:bottom w:val="none" w:sz="0" w:space="0" w:color="auto"/>
            <w:right w:val="none" w:sz="0" w:space="0" w:color="auto"/>
          </w:divBdr>
        </w:div>
        <w:div w:id="1080951770">
          <w:marLeft w:val="0"/>
          <w:marRight w:val="0"/>
          <w:marTop w:val="0"/>
          <w:marBottom w:val="0"/>
          <w:divBdr>
            <w:top w:val="none" w:sz="0" w:space="0" w:color="auto"/>
            <w:left w:val="none" w:sz="0" w:space="0" w:color="auto"/>
            <w:bottom w:val="none" w:sz="0" w:space="0" w:color="auto"/>
            <w:right w:val="none" w:sz="0" w:space="0" w:color="auto"/>
          </w:divBdr>
        </w:div>
        <w:div w:id="1139762289">
          <w:marLeft w:val="0"/>
          <w:marRight w:val="0"/>
          <w:marTop w:val="0"/>
          <w:marBottom w:val="0"/>
          <w:divBdr>
            <w:top w:val="none" w:sz="0" w:space="0" w:color="auto"/>
            <w:left w:val="none" w:sz="0" w:space="0" w:color="auto"/>
            <w:bottom w:val="none" w:sz="0" w:space="0" w:color="auto"/>
            <w:right w:val="none" w:sz="0" w:space="0" w:color="auto"/>
          </w:divBdr>
        </w:div>
        <w:div w:id="1300652563">
          <w:marLeft w:val="0"/>
          <w:marRight w:val="0"/>
          <w:marTop w:val="0"/>
          <w:marBottom w:val="0"/>
          <w:divBdr>
            <w:top w:val="none" w:sz="0" w:space="0" w:color="auto"/>
            <w:left w:val="none" w:sz="0" w:space="0" w:color="auto"/>
            <w:bottom w:val="none" w:sz="0" w:space="0" w:color="auto"/>
            <w:right w:val="none" w:sz="0" w:space="0" w:color="auto"/>
          </w:divBdr>
        </w:div>
        <w:div w:id="1313832528">
          <w:marLeft w:val="0"/>
          <w:marRight w:val="0"/>
          <w:marTop w:val="0"/>
          <w:marBottom w:val="0"/>
          <w:divBdr>
            <w:top w:val="none" w:sz="0" w:space="0" w:color="auto"/>
            <w:left w:val="none" w:sz="0" w:space="0" w:color="auto"/>
            <w:bottom w:val="none" w:sz="0" w:space="0" w:color="auto"/>
            <w:right w:val="none" w:sz="0" w:space="0" w:color="auto"/>
          </w:divBdr>
        </w:div>
        <w:div w:id="1582254010">
          <w:marLeft w:val="0"/>
          <w:marRight w:val="0"/>
          <w:marTop w:val="0"/>
          <w:marBottom w:val="0"/>
          <w:divBdr>
            <w:top w:val="none" w:sz="0" w:space="0" w:color="auto"/>
            <w:left w:val="none" w:sz="0" w:space="0" w:color="auto"/>
            <w:bottom w:val="none" w:sz="0" w:space="0" w:color="auto"/>
            <w:right w:val="none" w:sz="0" w:space="0" w:color="auto"/>
          </w:divBdr>
        </w:div>
        <w:div w:id="1615942411">
          <w:marLeft w:val="0"/>
          <w:marRight w:val="0"/>
          <w:marTop w:val="0"/>
          <w:marBottom w:val="0"/>
          <w:divBdr>
            <w:top w:val="none" w:sz="0" w:space="0" w:color="auto"/>
            <w:left w:val="none" w:sz="0" w:space="0" w:color="auto"/>
            <w:bottom w:val="none" w:sz="0" w:space="0" w:color="auto"/>
            <w:right w:val="none" w:sz="0" w:space="0" w:color="auto"/>
          </w:divBdr>
        </w:div>
        <w:div w:id="1929269898">
          <w:marLeft w:val="0"/>
          <w:marRight w:val="0"/>
          <w:marTop w:val="0"/>
          <w:marBottom w:val="0"/>
          <w:divBdr>
            <w:top w:val="none" w:sz="0" w:space="0" w:color="auto"/>
            <w:left w:val="none" w:sz="0" w:space="0" w:color="auto"/>
            <w:bottom w:val="none" w:sz="0" w:space="0" w:color="auto"/>
            <w:right w:val="none" w:sz="0" w:space="0" w:color="auto"/>
          </w:divBdr>
        </w:div>
      </w:divsChild>
    </w:div>
    <w:div w:id="2145854917">
      <w:bodyDiv w:val="1"/>
      <w:marLeft w:val="0"/>
      <w:marRight w:val="0"/>
      <w:marTop w:val="0"/>
      <w:marBottom w:val="0"/>
      <w:divBdr>
        <w:top w:val="none" w:sz="0" w:space="0" w:color="auto"/>
        <w:left w:val="none" w:sz="0" w:space="0" w:color="auto"/>
        <w:bottom w:val="none" w:sz="0" w:space="0" w:color="auto"/>
        <w:right w:val="none" w:sz="0" w:space="0" w:color="auto"/>
      </w:divBdr>
      <w:divsChild>
        <w:div w:id="97262217">
          <w:marLeft w:val="0"/>
          <w:marRight w:val="0"/>
          <w:marTop w:val="0"/>
          <w:marBottom w:val="0"/>
          <w:divBdr>
            <w:top w:val="none" w:sz="0" w:space="0" w:color="auto"/>
            <w:left w:val="none" w:sz="0" w:space="0" w:color="auto"/>
            <w:bottom w:val="none" w:sz="0" w:space="0" w:color="auto"/>
            <w:right w:val="none" w:sz="0" w:space="0" w:color="auto"/>
          </w:divBdr>
        </w:div>
        <w:div w:id="725760513">
          <w:marLeft w:val="0"/>
          <w:marRight w:val="0"/>
          <w:marTop w:val="0"/>
          <w:marBottom w:val="0"/>
          <w:divBdr>
            <w:top w:val="none" w:sz="0" w:space="0" w:color="auto"/>
            <w:left w:val="none" w:sz="0" w:space="0" w:color="auto"/>
            <w:bottom w:val="none" w:sz="0" w:space="0" w:color="auto"/>
            <w:right w:val="none" w:sz="0" w:space="0" w:color="auto"/>
          </w:divBdr>
          <w:divsChild>
            <w:div w:id="304749237">
              <w:marLeft w:val="0"/>
              <w:marRight w:val="0"/>
              <w:marTop w:val="0"/>
              <w:marBottom w:val="0"/>
              <w:divBdr>
                <w:top w:val="none" w:sz="0" w:space="0" w:color="auto"/>
                <w:left w:val="none" w:sz="0" w:space="0" w:color="auto"/>
                <w:bottom w:val="none" w:sz="0" w:space="0" w:color="auto"/>
                <w:right w:val="none" w:sz="0" w:space="0" w:color="auto"/>
              </w:divBdr>
              <w:divsChild>
                <w:div w:id="491220679">
                  <w:marLeft w:val="0"/>
                  <w:marRight w:val="0"/>
                  <w:marTop w:val="0"/>
                  <w:marBottom w:val="0"/>
                  <w:divBdr>
                    <w:top w:val="none" w:sz="0" w:space="0" w:color="auto"/>
                    <w:left w:val="none" w:sz="0" w:space="0" w:color="auto"/>
                    <w:bottom w:val="none" w:sz="0" w:space="0" w:color="auto"/>
                    <w:right w:val="none" w:sz="0" w:space="0" w:color="auto"/>
                  </w:divBdr>
                </w:div>
                <w:div w:id="544483304">
                  <w:marLeft w:val="0"/>
                  <w:marRight w:val="0"/>
                  <w:marTop w:val="0"/>
                  <w:marBottom w:val="0"/>
                  <w:divBdr>
                    <w:top w:val="none" w:sz="0" w:space="0" w:color="auto"/>
                    <w:left w:val="none" w:sz="0" w:space="0" w:color="auto"/>
                    <w:bottom w:val="none" w:sz="0" w:space="0" w:color="auto"/>
                    <w:right w:val="none" w:sz="0" w:space="0" w:color="auto"/>
                  </w:divBdr>
                </w:div>
                <w:div w:id="832334448">
                  <w:marLeft w:val="0"/>
                  <w:marRight w:val="0"/>
                  <w:marTop w:val="0"/>
                  <w:marBottom w:val="0"/>
                  <w:divBdr>
                    <w:top w:val="none" w:sz="0" w:space="0" w:color="auto"/>
                    <w:left w:val="none" w:sz="0" w:space="0" w:color="auto"/>
                    <w:bottom w:val="none" w:sz="0" w:space="0" w:color="auto"/>
                    <w:right w:val="none" w:sz="0" w:space="0" w:color="auto"/>
                  </w:divBdr>
                </w:div>
                <w:div w:id="1699043595">
                  <w:marLeft w:val="0"/>
                  <w:marRight w:val="0"/>
                  <w:marTop w:val="0"/>
                  <w:marBottom w:val="0"/>
                  <w:divBdr>
                    <w:top w:val="none" w:sz="0" w:space="0" w:color="auto"/>
                    <w:left w:val="none" w:sz="0" w:space="0" w:color="auto"/>
                    <w:bottom w:val="none" w:sz="0" w:space="0" w:color="auto"/>
                    <w:right w:val="none" w:sz="0" w:space="0" w:color="auto"/>
                  </w:divBdr>
                </w:div>
                <w:div w:id="1734237862">
                  <w:marLeft w:val="0"/>
                  <w:marRight w:val="0"/>
                  <w:marTop w:val="0"/>
                  <w:marBottom w:val="0"/>
                  <w:divBdr>
                    <w:top w:val="none" w:sz="0" w:space="0" w:color="auto"/>
                    <w:left w:val="none" w:sz="0" w:space="0" w:color="auto"/>
                    <w:bottom w:val="none" w:sz="0" w:space="0" w:color="auto"/>
                    <w:right w:val="none" w:sz="0" w:space="0" w:color="auto"/>
                  </w:divBdr>
                </w:div>
                <w:div w:id="188313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7753">
          <w:marLeft w:val="0"/>
          <w:marRight w:val="0"/>
          <w:marTop w:val="0"/>
          <w:marBottom w:val="0"/>
          <w:divBdr>
            <w:top w:val="none" w:sz="0" w:space="0" w:color="auto"/>
            <w:left w:val="none" w:sz="0" w:space="0" w:color="auto"/>
            <w:bottom w:val="none" w:sz="0" w:space="0" w:color="auto"/>
            <w:right w:val="none" w:sz="0" w:space="0" w:color="auto"/>
          </w:divBdr>
        </w:div>
        <w:div w:id="10605159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3361</Words>
  <Characters>27230</Characters>
  <Application>Microsoft Office Word</Application>
  <DocSecurity>4</DocSecurity>
  <Lines>226</Lines>
  <Paragraphs>61</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30530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Perander Pasi</dc:creator>
  <cp:keywords/>
  <dc:description/>
  <cp:lastModifiedBy>Aarnio-Jääskeläinen Liisa</cp:lastModifiedBy>
  <cp:revision>2</cp:revision>
  <cp:lastPrinted>2017-05-03T14:52:00Z</cp:lastPrinted>
  <dcterms:created xsi:type="dcterms:W3CDTF">2017-05-03T15:30:00Z</dcterms:created>
  <dcterms:modified xsi:type="dcterms:W3CDTF">2017-05-03T15:30:00Z</dcterms:modified>
</cp:coreProperties>
</file>